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DA12E" w14:textId="49939B46" w:rsidR="0011347F" w:rsidRPr="00F87A45" w:rsidRDefault="0011347F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</w:t>
      </w:r>
      <w:r w:rsidR="006B65B1">
        <w:rPr>
          <w:rFonts w:cs="Arial"/>
          <w:sz w:val="24"/>
          <w:szCs w:val="24"/>
        </w:rPr>
        <w:t>3</w:t>
      </w:r>
      <w:r w:rsidRPr="00AB081E">
        <w:rPr>
          <w:rFonts w:cs="Arial"/>
          <w:sz w:val="24"/>
          <w:szCs w:val="24"/>
        </w:rPr>
        <w:t>-e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Pr="00304F73">
        <w:rPr>
          <w:rFonts w:cs="Arial"/>
          <w:noProof w:val="0"/>
          <w:sz w:val="24"/>
        </w:rPr>
        <w:t>R4-</w:t>
      </w:r>
      <w:r w:rsidRPr="00D870BD">
        <w:t xml:space="preserve"> </w:t>
      </w:r>
      <w:r w:rsidR="00DA7066" w:rsidRPr="00DA7066">
        <w:rPr>
          <w:rFonts w:cs="Arial"/>
          <w:noProof w:val="0"/>
          <w:sz w:val="24"/>
        </w:rPr>
        <w:t>22</w:t>
      </w:r>
      <w:r w:rsidR="00D824C5">
        <w:rPr>
          <w:rFonts w:cs="Arial"/>
          <w:noProof w:val="0"/>
          <w:sz w:val="24"/>
        </w:rPr>
        <w:t>08056</w:t>
      </w:r>
    </w:p>
    <w:p w14:paraId="321D1244" w14:textId="52E00ED2" w:rsidR="0011347F" w:rsidRPr="00AB081E" w:rsidRDefault="0011347F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AB081E">
        <w:rPr>
          <w:rFonts w:cs="Arial"/>
          <w:sz w:val="24"/>
          <w:szCs w:val="24"/>
        </w:rPr>
        <w:t xml:space="preserve">E-meeting, </w:t>
      </w:r>
      <w:r w:rsidR="006B65B1">
        <w:rPr>
          <w:rFonts w:cs="Arial"/>
          <w:sz w:val="24"/>
          <w:szCs w:val="24"/>
        </w:rPr>
        <w:t>9</w:t>
      </w:r>
      <w:r w:rsidR="006B65B1" w:rsidRPr="006B65B1">
        <w:rPr>
          <w:rFonts w:cs="Arial"/>
          <w:sz w:val="24"/>
          <w:szCs w:val="24"/>
          <w:vertAlign w:val="superscript"/>
        </w:rPr>
        <w:t>th</w:t>
      </w:r>
      <w:r w:rsidR="006B65B1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– </w:t>
      </w:r>
      <w:r w:rsidR="006B65B1">
        <w:rPr>
          <w:rFonts w:cs="Arial"/>
          <w:sz w:val="24"/>
          <w:szCs w:val="24"/>
        </w:rPr>
        <w:t>20</w:t>
      </w:r>
      <w:r w:rsidR="006B65B1" w:rsidRPr="006B65B1">
        <w:rPr>
          <w:rFonts w:cs="Arial"/>
          <w:sz w:val="24"/>
          <w:szCs w:val="24"/>
          <w:vertAlign w:val="superscript"/>
        </w:rPr>
        <w:t>th</w:t>
      </w:r>
      <w:r w:rsidR="006B65B1">
        <w:rPr>
          <w:rFonts w:cs="Arial"/>
          <w:sz w:val="24"/>
          <w:szCs w:val="24"/>
        </w:rPr>
        <w:t xml:space="preserve"> May</w:t>
      </w:r>
      <w:r w:rsidRPr="00AE32FA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14D3EAA6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83144C">
        <w:rPr>
          <w:rFonts w:ascii="Arial" w:hAnsi="Arial" w:cs="Arial"/>
          <w:b/>
          <w:sz w:val="24"/>
        </w:rPr>
        <w:t>9.15.</w:t>
      </w:r>
      <w:r w:rsidR="00F62E1E">
        <w:rPr>
          <w:rFonts w:ascii="Arial" w:hAnsi="Arial" w:cs="Arial"/>
          <w:b/>
          <w:sz w:val="24"/>
        </w:rPr>
        <w:t>8</w:t>
      </w:r>
      <w:r w:rsidR="00A21195">
        <w:rPr>
          <w:rFonts w:ascii="Arial" w:hAnsi="Arial" w:cs="Arial"/>
          <w:b/>
          <w:sz w:val="24"/>
        </w:rPr>
        <w:t>.</w:t>
      </w:r>
      <w:r w:rsidR="001040B8">
        <w:rPr>
          <w:rFonts w:ascii="Arial" w:hAnsi="Arial" w:cs="Arial"/>
          <w:b/>
          <w:sz w:val="24"/>
        </w:rPr>
        <w:t>6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302526D8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35405F" w:rsidRPr="0035405F">
        <w:rPr>
          <w:rFonts w:ascii="Arial" w:hAnsi="Arial" w:cs="Arial"/>
          <w:b/>
          <w:sz w:val="24"/>
        </w:rPr>
        <w:t xml:space="preserve">Discussion on </w:t>
      </w:r>
      <w:r w:rsidR="001040B8" w:rsidRPr="001040B8">
        <w:rPr>
          <w:rFonts w:ascii="Arial" w:hAnsi="Arial" w:cs="Arial"/>
          <w:b/>
          <w:sz w:val="24"/>
        </w:rPr>
        <w:t xml:space="preserve">LBT impacts on RRM requirements </w:t>
      </w:r>
      <w:r w:rsidR="0035405F" w:rsidRPr="0035405F">
        <w:rPr>
          <w:rFonts w:ascii="Arial" w:hAnsi="Arial" w:cs="Arial"/>
          <w:b/>
          <w:sz w:val="24"/>
        </w:rPr>
        <w:t>for NR 52.6 – 71 GHz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12972A5B" w14:textId="07E77994" w:rsidR="00E62411" w:rsidRDefault="003C2F62" w:rsidP="00E62411">
      <w:r w:rsidRPr="00536CC1">
        <w:t xml:space="preserve">In this paper we provide our views on </w:t>
      </w:r>
      <w:r w:rsidRPr="003C2F62">
        <w:t xml:space="preserve">LBT impacts on RRM requirements </w:t>
      </w:r>
      <w:r w:rsidRPr="00536CC1">
        <w:t>for FR2-2</w:t>
      </w:r>
      <w:r w:rsidR="002A3FC8">
        <w:t>.</w:t>
      </w:r>
    </w:p>
    <w:p w14:paraId="7A73CE75" w14:textId="548A0372" w:rsidR="00EB6DB3" w:rsidRDefault="00EB6DB3" w:rsidP="006850C8">
      <w:pPr>
        <w:pStyle w:val="Heading1"/>
      </w:pPr>
      <w:r>
        <w:t>Discussion</w:t>
      </w:r>
    </w:p>
    <w:p w14:paraId="026DB5DB" w14:textId="5B7867CE" w:rsidR="00182B74" w:rsidRDefault="00182B74" w:rsidP="000572F6">
      <w:pPr>
        <w:pStyle w:val="Heading2"/>
        <w:ind w:left="567"/>
      </w:pPr>
      <w:r>
        <w:t>Scope of LBT related requirements</w:t>
      </w:r>
    </w:p>
    <w:p w14:paraId="7D9E1D09" w14:textId="49F497EA" w:rsidR="00182B74" w:rsidRDefault="00182B74" w:rsidP="00182B74">
      <w:r>
        <w:t xml:space="preserve">During RAN4 101-bis-e the following list </w:t>
      </w:r>
      <w:r>
        <w:rPr>
          <w:lang w:eastAsia="ja-JP" w:bidi="hi-IN"/>
        </w:rPr>
        <w:t xml:space="preserve">of </w:t>
      </w:r>
      <w:r w:rsidR="00EE6344">
        <w:rPr>
          <w:lang w:eastAsia="ja-JP" w:bidi="hi-IN"/>
        </w:rPr>
        <w:t xml:space="preserve">CCA related </w:t>
      </w:r>
      <w:r>
        <w:rPr>
          <w:lang w:eastAsia="ja-JP" w:bidi="hi-IN"/>
        </w:rPr>
        <w:t>requirements to be defined</w:t>
      </w:r>
      <w:r>
        <w:t xml:space="preserve"> was captured in the WF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6344" w14:paraId="6ABE9AE5" w14:textId="77777777" w:rsidTr="00EE6344">
        <w:tc>
          <w:tcPr>
            <w:tcW w:w="9629" w:type="dxa"/>
          </w:tcPr>
          <w:tbl>
            <w:tblPr>
              <w:tblW w:w="7296" w:type="dxa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792"/>
              <w:gridCol w:w="5504"/>
            </w:tblGrid>
            <w:tr w:rsidR="00C54207" w:rsidRPr="004E42F5" w14:paraId="393307FF" w14:textId="77777777" w:rsidTr="00222FCA">
              <w:trPr>
                <w:trHeight w:val="84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14:paraId="2AE54920" w14:textId="77777777" w:rsidR="00C54207" w:rsidRPr="0070174E" w:rsidRDefault="00C54207" w:rsidP="00C54207">
                  <w:pPr>
                    <w:rPr>
                      <w:sz w:val="18"/>
                      <w:szCs w:val="18"/>
                      <w:lang w:eastAsia="da-DK"/>
                    </w:rPr>
                  </w:pPr>
                  <w:r w:rsidRPr="0070174E">
                    <w:rPr>
                      <w:bCs/>
                      <w:lang w:eastAsia="ko-KR"/>
                    </w:rPr>
                    <w:t>RRM requirements to be defined for LBT support in FR2-2</w:t>
                  </w:r>
                  <w:r w:rsidRPr="0070174E">
                    <w:rPr>
                      <w:b/>
                      <w:sz w:val="18"/>
                      <w:szCs w:val="18"/>
                      <w:lang w:eastAsia="da-DK"/>
                    </w:rPr>
                    <w:t xml:space="preserve"> </w:t>
                  </w:r>
                </w:p>
              </w:tc>
            </w:tr>
            <w:tr w:rsidR="00C54207" w:rsidRPr="004E42F5" w14:paraId="328FBCFC" w14:textId="77777777" w:rsidTr="00222FCA">
              <w:trPr>
                <w:trHeight w:val="84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5C6A464" w14:textId="77777777" w:rsidR="00C54207" w:rsidRPr="00EF2C0A" w:rsidRDefault="00C54207" w:rsidP="00C54207">
                  <w:pPr>
                    <w:rPr>
                      <w:bCs/>
                      <w:lang w:eastAsia="ko-KR"/>
                    </w:rPr>
                  </w:pPr>
                  <w:r w:rsidRPr="00EF2C0A">
                    <w:rPr>
                      <w:bCs/>
                      <w:lang w:eastAsia="ko-KR"/>
                    </w:rPr>
                    <w:t>Frequency bands grouping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09D799A" w14:textId="77777777" w:rsidR="00C54207" w:rsidRPr="00EF2C0A" w:rsidRDefault="00C54207" w:rsidP="00C54207">
                  <w:pPr>
                    <w:spacing w:after="0"/>
                    <w:rPr>
                      <w:b/>
                      <w:bCs/>
                      <w:sz w:val="18"/>
                      <w:szCs w:val="18"/>
                      <w:lang w:eastAsia="da-DK"/>
                    </w:rPr>
                  </w:pPr>
                  <w:r w:rsidRPr="00EF2C0A">
                    <w:rPr>
                      <w:b/>
                      <w:bCs/>
                      <w:sz w:val="18"/>
                      <w:szCs w:val="18"/>
                      <w:lang w:eastAsia="da-DK"/>
                    </w:rPr>
                    <w:t>3.5.3 NR operating bands in FR2</w:t>
                  </w:r>
                </w:p>
                <w:p w14:paraId="144EEABB" w14:textId="77777777" w:rsidR="00C54207" w:rsidRPr="00EF2C0A" w:rsidRDefault="00C54207" w:rsidP="00C54207">
                  <w:pPr>
                    <w:spacing w:after="0"/>
                    <w:rPr>
                      <w:i/>
                      <w:iCs/>
                      <w:lang w:eastAsia="ko-KR"/>
                    </w:rPr>
                  </w:pPr>
                  <w:r w:rsidRPr="00EF2C0A">
                    <w:rPr>
                      <w:i/>
                      <w:iCs/>
                      <w:sz w:val="18"/>
                      <w:szCs w:val="18"/>
                      <w:lang w:eastAsia="da-DK"/>
                    </w:rPr>
                    <w:t>Note: Need to wait for RF agreements related to REFSENS and UE power class</w:t>
                  </w:r>
                </w:p>
              </w:tc>
            </w:tr>
            <w:tr w:rsidR="00C54207" w:rsidRPr="00555215" w14:paraId="463380E9" w14:textId="77777777" w:rsidTr="00222FCA">
              <w:trPr>
                <w:trHeight w:val="133"/>
              </w:trPr>
              <w:tc>
                <w:tcPr>
                  <w:tcW w:w="17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51DA1A" w14:textId="77777777" w:rsidR="00C54207" w:rsidRPr="004E42F5" w:rsidRDefault="00C54207" w:rsidP="00C54207">
                  <w:pPr>
                    <w:spacing w:after="0"/>
                    <w:rPr>
                      <w:sz w:val="18"/>
                      <w:szCs w:val="18"/>
                      <w:lang w:eastAsia="da-DK"/>
                    </w:rPr>
                  </w:pPr>
                  <w:r w:rsidRPr="004E42F5">
                    <w:rPr>
                      <w:sz w:val="18"/>
                      <w:szCs w:val="18"/>
                      <w:lang w:eastAsia="da-DK"/>
                    </w:rPr>
                    <w:t>Cell reselection</w:t>
                  </w:r>
                </w:p>
              </w:tc>
              <w:tc>
                <w:tcPr>
                  <w:tcW w:w="5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28E706" w14:textId="77777777" w:rsidR="00C54207" w:rsidRPr="00C7203E" w:rsidRDefault="00C54207" w:rsidP="00C54207">
                  <w:pPr>
                    <w:spacing w:after="0"/>
                    <w:rPr>
                      <w:b/>
                      <w:bCs/>
                      <w:sz w:val="18"/>
                      <w:szCs w:val="18"/>
                      <w:lang w:eastAsia="da-DK"/>
                    </w:rPr>
                  </w:pPr>
                  <w:r w:rsidRPr="00C7203E">
                    <w:rPr>
                      <w:b/>
                      <w:bCs/>
                      <w:sz w:val="18"/>
                      <w:szCs w:val="18"/>
                      <w:lang w:eastAsia="da-DK"/>
                    </w:rPr>
                    <w:t>4.2A.2.2 Measurement of serving cell</w:t>
                  </w:r>
                </w:p>
              </w:tc>
            </w:tr>
            <w:tr w:rsidR="00C54207" w:rsidRPr="00F14B33" w14:paraId="066268BF" w14:textId="77777777" w:rsidTr="00222FCA">
              <w:trPr>
                <w:trHeight w:val="133"/>
              </w:trPr>
              <w:tc>
                <w:tcPr>
                  <w:tcW w:w="17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E5392B" w14:textId="77777777" w:rsidR="00C54207" w:rsidRPr="004E42F5" w:rsidRDefault="00C54207" w:rsidP="00C54207">
                  <w:pPr>
                    <w:spacing w:after="0"/>
                    <w:rPr>
                      <w:sz w:val="18"/>
                      <w:szCs w:val="18"/>
                      <w:lang w:eastAsia="da-DK"/>
                    </w:rPr>
                  </w:pPr>
                </w:p>
              </w:tc>
              <w:tc>
                <w:tcPr>
                  <w:tcW w:w="5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CF0E3F" w14:textId="77777777" w:rsidR="00C54207" w:rsidRPr="00C7203E" w:rsidRDefault="00C54207" w:rsidP="00C54207">
                  <w:pPr>
                    <w:spacing w:after="0"/>
                    <w:rPr>
                      <w:b/>
                      <w:bCs/>
                      <w:sz w:val="18"/>
                      <w:szCs w:val="18"/>
                      <w:lang w:eastAsia="da-DK"/>
                    </w:rPr>
                  </w:pPr>
                  <w:r w:rsidRPr="00C7203E">
                    <w:rPr>
                      <w:b/>
                      <w:bCs/>
                      <w:sz w:val="18"/>
                      <w:szCs w:val="18"/>
                      <w:lang w:eastAsia="da-DK"/>
                    </w:rPr>
                    <w:t>4.2A.2.3 Intra-frequency</w:t>
                  </w:r>
                </w:p>
              </w:tc>
            </w:tr>
            <w:tr w:rsidR="00C54207" w:rsidRPr="00F14B33" w14:paraId="23DDF4EE" w14:textId="77777777" w:rsidTr="00222FCA">
              <w:trPr>
                <w:trHeight w:val="132"/>
              </w:trPr>
              <w:tc>
                <w:tcPr>
                  <w:tcW w:w="17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592368" w14:textId="77777777" w:rsidR="00C54207" w:rsidRPr="004E42F5" w:rsidRDefault="00C54207" w:rsidP="00C54207">
                  <w:pPr>
                    <w:spacing w:after="0"/>
                    <w:rPr>
                      <w:sz w:val="18"/>
                      <w:szCs w:val="18"/>
                      <w:lang w:eastAsia="da-DK"/>
                    </w:rPr>
                  </w:pPr>
                </w:p>
              </w:tc>
              <w:tc>
                <w:tcPr>
                  <w:tcW w:w="5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B01336" w14:textId="77777777" w:rsidR="00C54207" w:rsidRPr="00C7203E" w:rsidRDefault="00C54207" w:rsidP="00C54207">
                  <w:pPr>
                    <w:spacing w:after="0"/>
                    <w:rPr>
                      <w:b/>
                      <w:bCs/>
                      <w:sz w:val="18"/>
                      <w:szCs w:val="18"/>
                      <w:lang w:eastAsia="da-DK"/>
                    </w:rPr>
                  </w:pPr>
                  <w:r w:rsidRPr="00C7203E">
                    <w:rPr>
                      <w:b/>
                      <w:bCs/>
                      <w:sz w:val="18"/>
                      <w:szCs w:val="18"/>
                      <w:lang w:eastAsia="da-DK"/>
                    </w:rPr>
                    <w:t>4.2A.2.4 Inter-frequency</w:t>
                  </w:r>
                </w:p>
              </w:tc>
            </w:tr>
            <w:tr w:rsidR="00C54207" w:rsidRPr="00F14B33" w14:paraId="2453EAF0" w14:textId="77777777" w:rsidTr="00222FCA">
              <w:trPr>
                <w:trHeight w:val="161"/>
              </w:trPr>
              <w:tc>
                <w:tcPr>
                  <w:tcW w:w="1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0A2109" w14:textId="77777777" w:rsidR="00C54207" w:rsidRPr="004E42F5" w:rsidRDefault="00C54207" w:rsidP="00C54207">
                  <w:pPr>
                    <w:spacing w:after="0"/>
                    <w:rPr>
                      <w:sz w:val="18"/>
                      <w:szCs w:val="18"/>
                      <w:lang w:eastAsia="da-DK"/>
                    </w:rPr>
                  </w:pPr>
                  <w:r w:rsidRPr="004E42F5">
                    <w:rPr>
                      <w:sz w:val="18"/>
                      <w:szCs w:val="18"/>
                      <w:lang w:eastAsia="da-DK"/>
                    </w:rPr>
                    <w:t>Handover</w:t>
                  </w:r>
                </w:p>
              </w:tc>
              <w:tc>
                <w:tcPr>
                  <w:tcW w:w="5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A21030" w14:textId="77777777" w:rsidR="00C54207" w:rsidRPr="00C7203E" w:rsidRDefault="00C54207" w:rsidP="00C54207">
                  <w:pPr>
                    <w:spacing w:after="0"/>
                    <w:rPr>
                      <w:b/>
                      <w:bCs/>
                      <w:sz w:val="18"/>
                      <w:szCs w:val="18"/>
                      <w:lang w:eastAsia="da-DK"/>
                    </w:rPr>
                  </w:pPr>
                  <w:r w:rsidRPr="00C7203E">
                    <w:rPr>
                      <w:b/>
                      <w:bCs/>
                      <w:sz w:val="18"/>
                      <w:szCs w:val="18"/>
                      <w:lang w:eastAsia="da-DK"/>
                    </w:rPr>
                    <w:t>6.1B Handover to target cell using CCA</w:t>
                  </w:r>
                </w:p>
              </w:tc>
            </w:tr>
            <w:tr w:rsidR="00C54207" w:rsidRPr="00F14B33" w14:paraId="4FF2765D" w14:textId="77777777" w:rsidTr="00222FCA">
              <w:trPr>
                <w:trHeight w:val="133"/>
              </w:trPr>
              <w:tc>
                <w:tcPr>
                  <w:tcW w:w="17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68C970" w14:textId="77777777" w:rsidR="00C54207" w:rsidRPr="004E42F5" w:rsidRDefault="00C54207" w:rsidP="00C54207">
                  <w:pPr>
                    <w:spacing w:after="0"/>
                    <w:rPr>
                      <w:sz w:val="18"/>
                      <w:szCs w:val="18"/>
                      <w:lang w:eastAsia="da-DK"/>
                    </w:rPr>
                  </w:pPr>
                  <w:r w:rsidRPr="004E42F5">
                    <w:rPr>
                      <w:sz w:val="18"/>
                      <w:szCs w:val="18"/>
                      <w:lang w:eastAsia="da-DK"/>
                    </w:rPr>
                    <w:t>RRC Connection Mobility Control</w:t>
                  </w:r>
                </w:p>
              </w:tc>
              <w:tc>
                <w:tcPr>
                  <w:tcW w:w="5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0495C5" w14:textId="77777777" w:rsidR="00C54207" w:rsidRPr="00C7203E" w:rsidRDefault="00C54207" w:rsidP="00C54207">
                  <w:pPr>
                    <w:spacing w:after="0"/>
                    <w:rPr>
                      <w:b/>
                      <w:bCs/>
                      <w:sz w:val="18"/>
                      <w:szCs w:val="18"/>
                      <w:lang w:eastAsia="da-DK"/>
                    </w:rPr>
                  </w:pPr>
                  <w:r w:rsidRPr="00C7203E">
                    <w:rPr>
                      <w:b/>
                      <w:bCs/>
                      <w:sz w:val="18"/>
                      <w:szCs w:val="18"/>
                      <w:lang w:eastAsia="da-DK"/>
                    </w:rPr>
                    <w:t>6.2.1A RRC re-establishment with CCA</w:t>
                  </w:r>
                </w:p>
              </w:tc>
            </w:tr>
            <w:tr w:rsidR="00C54207" w:rsidRPr="00CF6A29" w14:paraId="56010276" w14:textId="77777777" w:rsidTr="00222FCA">
              <w:trPr>
                <w:trHeight w:val="132"/>
              </w:trPr>
              <w:tc>
                <w:tcPr>
                  <w:tcW w:w="17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B3B8C9" w14:textId="77777777" w:rsidR="00C54207" w:rsidRPr="004E42F5" w:rsidRDefault="00C54207" w:rsidP="00C54207">
                  <w:pPr>
                    <w:spacing w:after="0"/>
                    <w:rPr>
                      <w:sz w:val="18"/>
                      <w:szCs w:val="18"/>
                      <w:lang w:eastAsia="da-DK"/>
                    </w:rPr>
                  </w:pPr>
                </w:p>
              </w:tc>
              <w:tc>
                <w:tcPr>
                  <w:tcW w:w="5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C4B92E" w14:textId="77777777" w:rsidR="00C54207" w:rsidRPr="00C7203E" w:rsidRDefault="00C54207" w:rsidP="00C54207">
                  <w:pPr>
                    <w:spacing w:after="0"/>
                    <w:rPr>
                      <w:b/>
                      <w:bCs/>
                      <w:sz w:val="18"/>
                      <w:szCs w:val="18"/>
                      <w:lang w:eastAsia="da-DK"/>
                    </w:rPr>
                  </w:pPr>
                  <w:r w:rsidRPr="00C7203E">
                    <w:rPr>
                      <w:b/>
                      <w:bCs/>
                      <w:sz w:val="18"/>
                      <w:szCs w:val="18"/>
                      <w:lang w:eastAsia="da-DK"/>
                    </w:rPr>
                    <w:t>6.2.3.2.3 RRC release with redirection to NR carrier subject to CCA</w:t>
                  </w:r>
                </w:p>
              </w:tc>
            </w:tr>
            <w:tr w:rsidR="00C54207" w:rsidRPr="00CF6A29" w14:paraId="2C017DB5" w14:textId="77777777" w:rsidTr="00222FCA">
              <w:trPr>
                <w:trHeight w:val="152"/>
              </w:trPr>
              <w:tc>
                <w:tcPr>
                  <w:tcW w:w="17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C84028" w14:textId="77777777" w:rsidR="00C54207" w:rsidRPr="00EF2C0A" w:rsidRDefault="00C54207" w:rsidP="00C54207">
                  <w:pPr>
                    <w:spacing w:after="0"/>
                    <w:rPr>
                      <w:sz w:val="18"/>
                      <w:szCs w:val="18"/>
                      <w:lang w:eastAsia="da-DK"/>
                    </w:rPr>
                  </w:pPr>
                  <w:r w:rsidRPr="00EF2C0A">
                    <w:rPr>
                      <w:sz w:val="18"/>
                      <w:szCs w:val="18"/>
                      <w:lang w:eastAsia="da-DK"/>
                    </w:rPr>
                    <w:t>Signalling characteristics</w:t>
                  </w:r>
                </w:p>
              </w:tc>
              <w:tc>
                <w:tcPr>
                  <w:tcW w:w="5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522FD3" w14:textId="77777777" w:rsidR="00C54207" w:rsidRPr="00EF2C0A" w:rsidRDefault="00C54207" w:rsidP="00C54207">
                  <w:pPr>
                    <w:spacing w:after="0"/>
                    <w:rPr>
                      <w:b/>
                      <w:bCs/>
                      <w:sz w:val="18"/>
                      <w:szCs w:val="18"/>
                      <w:lang w:eastAsia="da-DK"/>
                    </w:rPr>
                  </w:pPr>
                  <w:r w:rsidRPr="00EF2C0A">
                    <w:rPr>
                      <w:b/>
                      <w:bCs/>
                      <w:color w:val="000000"/>
                      <w:sz w:val="18"/>
                      <w:szCs w:val="18"/>
                      <w:lang w:eastAsia="da-DK"/>
                    </w:rPr>
                    <w:t>8.3A SCell activation and deactivation delay</w:t>
                  </w:r>
                </w:p>
              </w:tc>
            </w:tr>
            <w:tr w:rsidR="00C54207" w:rsidRPr="004E42F5" w14:paraId="692FBFC0" w14:textId="77777777" w:rsidTr="00222FCA">
              <w:trPr>
                <w:trHeight w:val="169"/>
              </w:trPr>
              <w:tc>
                <w:tcPr>
                  <w:tcW w:w="17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404A3E" w14:textId="77777777" w:rsidR="00C54207" w:rsidRPr="00EF2C0A" w:rsidRDefault="00C54207" w:rsidP="00C54207">
                  <w:pPr>
                    <w:spacing w:after="0"/>
                    <w:rPr>
                      <w:color w:val="000000"/>
                      <w:sz w:val="18"/>
                      <w:szCs w:val="18"/>
                      <w:lang w:eastAsia="da-DK"/>
                    </w:rPr>
                  </w:pPr>
                </w:p>
              </w:tc>
              <w:tc>
                <w:tcPr>
                  <w:tcW w:w="5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6CFCEC" w14:textId="77777777" w:rsidR="00C54207" w:rsidRPr="00EF2C0A" w:rsidRDefault="00C54207" w:rsidP="00C54207">
                  <w:pPr>
                    <w:spacing w:after="0"/>
                    <w:rPr>
                      <w:b/>
                      <w:bCs/>
                      <w:sz w:val="18"/>
                      <w:szCs w:val="18"/>
                      <w:lang w:eastAsia="x-none"/>
                    </w:rPr>
                  </w:pPr>
                  <w:r w:rsidRPr="00EF2C0A">
                    <w:rPr>
                      <w:b/>
                      <w:bCs/>
                      <w:color w:val="000000"/>
                      <w:sz w:val="18"/>
                      <w:szCs w:val="18"/>
                      <w:lang w:eastAsia="da-DK"/>
                    </w:rPr>
                    <w:t>8.9 PSCell addition and release delay</w:t>
                  </w:r>
                </w:p>
              </w:tc>
            </w:tr>
            <w:tr w:rsidR="00C54207" w:rsidRPr="00817639" w14:paraId="22DBEB22" w14:textId="77777777" w:rsidTr="00222FCA">
              <w:trPr>
                <w:trHeight w:val="169"/>
              </w:trPr>
              <w:tc>
                <w:tcPr>
                  <w:tcW w:w="17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DC16AB" w14:textId="77777777" w:rsidR="00C54207" w:rsidRPr="00EF2C0A" w:rsidRDefault="00C54207" w:rsidP="00C54207">
                  <w:pPr>
                    <w:spacing w:after="0"/>
                    <w:rPr>
                      <w:color w:val="000000"/>
                      <w:sz w:val="18"/>
                      <w:szCs w:val="18"/>
                      <w:lang w:eastAsia="da-DK"/>
                    </w:rPr>
                  </w:pPr>
                </w:p>
              </w:tc>
              <w:tc>
                <w:tcPr>
                  <w:tcW w:w="5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5E89DF" w14:textId="77777777" w:rsidR="00C54207" w:rsidRPr="00EF2C0A" w:rsidRDefault="00C54207" w:rsidP="00C54207">
                  <w:pPr>
                    <w:spacing w:after="0"/>
                    <w:rPr>
                      <w:b/>
                      <w:bCs/>
                      <w:sz w:val="18"/>
                      <w:szCs w:val="18"/>
                      <w:lang w:eastAsia="x-none"/>
                    </w:rPr>
                  </w:pPr>
                  <w:r w:rsidRPr="00EF2C0A">
                    <w:rPr>
                      <w:b/>
                      <w:bCs/>
                      <w:sz w:val="18"/>
                      <w:szCs w:val="18"/>
                      <w:lang w:eastAsia="x-none"/>
                    </w:rPr>
                    <w:t>8.10A Active TCI state switching delay</w:t>
                  </w:r>
                </w:p>
              </w:tc>
            </w:tr>
            <w:tr w:rsidR="00C54207" w:rsidRPr="004E42F5" w14:paraId="7C5A85E8" w14:textId="77777777" w:rsidTr="00222FCA">
              <w:trPr>
                <w:trHeight w:val="199"/>
              </w:trPr>
              <w:tc>
                <w:tcPr>
                  <w:tcW w:w="17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D836E4" w14:textId="77777777" w:rsidR="00C54207" w:rsidRPr="00EF2C0A" w:rsidRDefault="00C54207" w:rsidP="00C54207">
                  <w:pPr>
                    <w:spacing w:after="0"/>
                    <w:rPr>
                      <w:color w:val="000000"/>
                      <w:sz w:val="18"/>
                      <w:szCs w:val="18"/>
                      <w:lang w:eastAsia="da-DK"/>
                    </w:rPr>
                  </w:pPr>
                </w:p>
              </w:tc>
              <w:tc>
                <w:tcPr>
                  <w:tcW w:w="5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BEAF5F" w14:textId="77777777" w:rsidR="00C54207" w:rsidRPr="00EF2C0A" w:rsidRDefault="00C54207" w:rsidP="00C54207">
                  <w:pPr>
                    <w:spacing w:after="0"/>
                    <w:rPr>
                      <w:b/>
                      <w:bCs/>
                      <w:sz w:val="18"/>
                      <w:szCs w:val="18"/>
                      <w:lang w:eastAsia="x-none"/>
                    </w:rPr>
                  </w:pPr>
                  <w:r w:rsidRPr="00EF2C0A">
                    <w:rPr>
                      <w:b/>
                      <w:bCs/>
                      <w:sz w:val="18"/>
                      <w:szCs w:val="18"/>
                      <w:lang w:eastAsia="x-none"/>
                    </w:rPr>
                    <w:t>8.11.PSCell change</w:t>
                  </w:r>
                </w:p>
              </w:tc>
            </w:tr>
            <w:tr w:rsidR="00C54207" w:rsidRPr="004E42F5" w14:paraId="4D718A52" w14:textId="77777777" w:rsidTr="00222FCA">
              <w:trPr>
                <w:trHeight w:val="199"/>
              </w:trPr>
              <w:tc>
                <w:tcPr>
                  <w:tcW w:w="17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D0108A" w14:textId="77777777" w:rsidR="00C54207" w:rsidRPr="00EF2C0A" w:rsidRDefault="00C54207" w:rsidP="00C54207">
                  <w:pPr>
                    <w:spacing w:after="0"/>
                    <w:rPr>
                      <w:color w:val="000000"/>
                      <w:sz w:val="18"/>
                      <w:szCs w:val="18"/>
                      <w:lang w:eastAsia="da-DK"/>
                    </w:rPr>
                  </w:pPr>
                </w:p>
              </w:tc>
              <w:tc>
                <w:tcPr>
                  <w:tcW w:w="5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175054" w14:textId="77777777" w:rsidR="00C54207" w:rsidRPr="00EF2C0A" w:rsidRDefault="00C54207" w:rsidP="00C54207">
                  <w:pPr>
                    <w:spacing w:after="0"/>
                    <w:rPr>
                      <w:b/>
                      <w:bCs/>
                      <w:sz w:val="18"/>
                      <w:szCs w:val="18"/>
                      <w:lang w:eastAsia="x-none"/>
                    </w:rPr>
                  </w:pPr>
                  <w:r w:rsidRPr="00EF2C0A">
                    <w:rPr>
                      <w:b/>
                      <w:bCs/>
                      <w:sz w:val="18"/>
                      <w:szCs w:val="18"/>
                      <w:lang w:eastAsia="x-none"/>
                    </w:rPr>
                    <w:t>8.11B Conditional PSCell change</w:t>
                  </w:r>
                </w:p>
              </w:tc>
            </w:tr>
            <w:tr w:rsidR="00C54207" w:rsidRPr="00141F2A" w14:paraId="4B528058" w14:textId="77777777" w:rsidTr="00222FCA">
              <w:trPr>
                <w:trHeight w:val="169"/>
              </w:trPr>
              <w:tc>
                <w:tcPr>
                  <w:tcW w:w="17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D44388" w14:textId="77777777" w:rsidR="00C54207" w:rsidRPr="004E42F5" w:rsidRDefault="00C54207" w:rsidP="00C54207">
                  <w:pPr>
                    <w:spacing w:after="0"/>
                    <w:rPr>
                      <w:color w:val="000000"/>
                      <w:sz w:val="18"/>
                      <w:szCs w:val="18"/>
                      <w:lang w:eastAsia="da-DK"/>
                    </w:rPr>
                  </w:pPr>
                </w:p>
              </w:tc>
              <w:tc>
                <w:tcPr>
                  <w:tcW w:w="5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2F86C8" w14:textId="77777777" w:rsidR="00C54207" w:rsidRPr="00C7203E" w:rsidRDefault="00C54207" w:rsidP="00C54207">
                  <w:pPr>
                    <w:spacing w:after="0"/>
                    <w:rPr>
                      <w:b/>
                      <w:bCs/>
                      <w:sz w:val="18"/>
                      <w:szCs w:val="18"/>
                      <w:lang w:eastAsia="da-DK"/>
                    </w:rPr>
                  </w:pPr>
                  <w:r w:rsidRPr="00C7203E">
                    <w:rPr>
                      <w:b/>
                      <w:bCs/>
                      <w:sz w:val="18"/>
                      <w:szCs w:val="18"/>
                      <w:lang w:eastAsia="da-DK"/>
                    </w:rPr>
                    <w:t>8.1A Radio link monitoring</w:t>
                  </w:r>
                </w:p>
              </w:tc>
            </w:tr>
            <w:tr w:rsidR="00C54207" w:rsidRPr="00141F2A" w14:paraId="194155AE" w14:textId="77777777" w:rsidTr="00222FCA">
              <w:trPr>
                <w:trHeight w:val="169"/>
              </w:trPr>
              <w:tc>
                <w:tcPr>
                  <w:tcW w:w="17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129A11" w14:textId="77777777" w:rsidR="00C54207" w:rsidRPr="004E42F5" w:rsidRDefault="00C54207" w:rsidP="00C54207">
                  <w:pPr>
                    <w:spacing w:after="0"/>
                    <w:rPr>
                      <w:color w:val="000000"/>
                      <w:sz w:val="18"/>
                      <w:szCs w:val="18"/>
                      <w:lang w:eastAsia="da-DK"/>
                    </w:rPr>
                  </w:pPr>
                </w:p>
              </w:tc>
              <w:tc>
                <w:tcPr>
                  <w:tcW w:w="5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AD5FCE" w14:textId="77777777" w:rsidR="00C54207" w:rsidRPr="00C7203E" w:rsidRDefault="00C54207" w:rsidP="00C54207">
                  <w:pPr>
                    <w:spacing w:after="0"/>
                    <w:rPr>
                      <w:b/>
                      <w:bCs/>
                      <w:sz w:val="18"/>
                      <w:szCs w:val="18"/>
                      <w:lang w:eastAsia="da-DK"/>
                    </w:rPr>
                  </w:pPr>
                  <w:r w:rsidRPr="00C7203E">
                    <w:rPr>
                      <w:b/>
                      <w:bCs/>
                      <w:color w:val="000000"/>
                      <w:sz w:val="18"/>
                      <w:szCs w:val="18"/>
                      <w:lang w:eastAsia="da-DK"/>
                    </w:rPr>
                    <w:t>8.5A L</w:t>
                  </w:r>
                  <w:r w:rsidRPr="00C7203E">
                    <w:rPr>
                      <w:b/>
                      <w:bCs/>
                      <w:sz w:val="18"/>
                      <w:szCs w:val="18"/>
                      <w:lang w:eastAsia="da-DK"/>
                    </w:rPr>
                    <w:t>ink recovery procedures</w:t>
                  </w:r>
                </w:p>
              </w:tc>
            </w:tr>
            <w:tr w:rsidR="00C54207" w:rsidRPr="004E42F5" w14:paraId="0F1A4458" w14:textId="77777777" w:rsidTr="00222FCA">
              <w:trPr>
                <w:trHeight w:val="72"/>
              </w:trPr>
              <w:tc>
                <w:tcPr>
                  <w:tcW w:w="17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80A0A4" w14:textId="77777777" w:rsidR="00C54207" w:rsidRPr="004E42F5" w:rsidRDefault="00C54207" w:rsidP="00C54207">
                  <w:pPr>
                    <w:spacing w:after="0"/>
                    <w:rPr>
                      <w:sz w:val="18"/>
                      <w:szCs w:val="18"/>
                      <w:lang w:eastAsia="da-DK"/>
                    </w:rPr>
                  </w:pPr>
                  <w:r w:rsidRPr="004E42F5">
                    <w:rPr>
                      <w:sz w:val="18"/>
                      <w:szCs w:val="18"/>
                      <w:lang w:eastAsia="da-DK"/>
                    </w:rPr>
                    <w:t>Measurement requirements</w:t>
                  </w:r>
                </w:p>
              </w:tc>
              <w:tc>
                <w:tcPr>
                  <w:tcW w:w="5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9FA8C4" w14:textId="77777777" w:rsidR="00C54207" w:rsidRPr="00C7203E" w:rsidRDefault="00C54207" w:rsidP="00C54207">
                  <w:pPr>
                    <w:spacing w:after="0"/>
                    <w:rPr>
                      <w:sz w:val="18"/>
                      <w:szCs w:val="18"/>
                      <w:lang w:eastAsia="da-DK"/>
                    </w:rPr>
                  </w:pPr>
                  <w:r w:rsidRPr="00C7203E">
                    <w:rPr>
                      <w:b/>
                      <w:bCs/>
                      <w:sz w:val="18"/>
                      <w:szCs w:val="18"/>
                      <w:lang w:eastAsia="da-DK"/>
                    </w:rPr>
                    <w:t>9.2A Intra-frequency</w:t>
                  </w:r>
                </w:p>
              </w:tc>
            </w:tr>
            <w:tr w:rsidR="00C54207" w:rsidRPr="00141F2A" w14:paraId="55AFE1D0" w14:textId="77777777" w:rsidTr="00222FCA">
              <w:trPr>
                <w:trHeight w:val="72"/>
              </w:trPr>
              <w:tc>
                <w:tcPr>
                  <w:tcW w:w="17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BC8EF9" w14:textId="77777777" w:rsidR="00C54207" w:rsidRPr="004E42F5" w:rsidRDefault="00C54207" w:rsidP="00C54207">
                  <w:pPr>
                    <w:spacing w:after="0"/>
                    <w:rPr>
                      <w:color w:val="000000"/>
                      <w:sz w:val="18"/>
                      <w:szCs w:val="18"/>
                      <w:lang w:eastAsia="da-DK"/>
                    </w:rPr>
                  </w:pPr>
                </w:p>
              </w:tc>
              <w:tc>
                <w:tcPr>
                  <w:tcW w:w="5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C5F0B3" w14:textId="77777777" w:rsidR="00C54207" w:rsidRPr="00C7203E" w:rsidRDefault="00C54207" w:rsidP="00C54207">
                  <w:pPr>
                    <w:spacing w:after="0"/>
                    <w:rPr>
                      <w:b/>
                      <w:bCs/>
                      <w:sz w:val="18"/>
                      <w:szCs w:val="18"/>
                      <w:lang w:eastAsia="da-DK"/>
                    </w:rPr>
                  </w:pPr>
                  <w:r w:rsidRPr="00C7203E">
                    <w:rPr>
                      <w:b/>
                      <w:bCs/>
                      <w:sz w:val="18"/>
                      <w:szCs w:val="18"/>
                      <w:lang w:eastAsia="da-DK"/>
                    </w:rPr>
                    <w:t>9.3A Inter-frequency</w:t>
                  </w:r>
                </w:p>
              </w:tc>
            </w:tr>
            <w:tr w:rsidR="00C54207" w:rsidRPr="00141F2A" w14:paraId="33D0A952" w14:textId="77777777" w:rsidTr="00222FCA">
              <w:trPr>
                <w:trHeight w:val="72"/>
              </w:trPr>
              <w:tc>
                <w:tcPr>
                  <w:tcW w:w="17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76B9C9" w14:textId="77777777" w:rsidR="00C54207" w:rsidRPr="004E42F5" w:rsidRDefault="00C54207" w:rsidP="00C54207">
                  <w:pPr>
                    <w:spacing w:after="0"/>
                    <w:rPr>
                      <w:color w:val="000000"/>
                      <w:sz w:val="18"/>
                      <w:szCs w:val="18"/>
                      <w:lang w:eastAsia="da-DK"/>
                    </w:rPr>
                  </w:pPr>
                </w:p>
              </w:tc>
              <w:tc>
                <w:tcPr>
                  <w:tcW w:w="5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C229F7" w14:textId="77777777" w:rsidR="00C54207" w:rsidRPr="00C7203E" w:rsidRDefault="00C54207" w:rsidP="00C54207">
                  <w:pPr>
                    <w:spacing w:after="0"/>
                    <w:rPr>
                      <w:b/>
                      <w:bCs/>
                      <w:sz w:val="18"/>
                      <w:szCs w:val="18"/>
                      <w:lang w:eastAsia="da-DK"/>
                    </w:rPr>
                  </w:pPr>
                  <w:r w:rsidRPr="00C7203E">
                    <w:rPr>
                      <w:b/>
                      <w:bCs/>
                      <w:sz w:val="18"/>
                      <w:szCs w:val="18"/>
                      <w:lang w:eastAsia="da-DK"/>
                    </w:rPr>
                    <w:t>9.5A L1-RSRP measurements for reporting</w:t>
                  </w:r>
                </w:p>
              </w:tc>
            </w:tr>
          </w:tbl>
          <w:p w14:paraId="68AA5CFF" w14:textId="77777777" w:rsidR="00EE6344" w:rsidRDefault="00EE6344" w:rsidP="00182B74"/>
        </w:tc>
      </w:tr>
    </w:tbl>
    <w:p w14:paraId="0E016D15" w14:textId="44E78F35" w:rsidR="006850C8" w:rsidRDefault="000572F6" w:rsidP="000572F6">
      <w:pPr>
        <w:pStyle w:val="Heading2"/>
        <w:ind w:left="567"/>
      </w:pPr>
      <w:r w:rsidRPr="000572F6">
        <w:t>General approach</w:t>
      </w:r>
    </w:p>
    <w:p w14:paraId="3C120FD3" w14:textId="27AE46B3" w:rsidR="00B03D94" w:rsidRDefault="003C2F62" w:rsidP="00EB6DB3">
      <w:r>
        <w:t xml:space="preserve">During RAN4 </w:t>
      </w:r>
      <w:r w:rsidR="0035238C">
        <w:t>#102</w:t>
      </w:r>
      <w:r>
        <w:t xml:space="preserve">-e </w:t>
      </w:r>
      <w:r w:rsidR="00B03D94">
        <w:t>the following</w:t>
      </w:r>
      <w:r w:rsidR="0035238C">
        <w:t xml:space="preserve"> agreements</w:t>
      </w:r>
      <w:r w:rsidR="00B03D94">
        <w:t xml:space="preserve"> </w:t>
      </w:r>
      <w:r w:rsidR="0035238C">
        <w:t>were</w:t>
      </w:r>
      <w:r w:rsidR="00B03D94">
        <w:t xml:space="preserve"> captured for FR2-2 in the WF [</w:t>
      </w:r>
      <w:r w:rsidR="0035238C">
        <w:t>2</w:t>
      </w:r>
      <w:r w:rsidR="00B03D94"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3D94" w14:paraId="77867358" w14:textId="77777777" w:rsidTr="00B03D94">
        <w:tc>
          <w:tcPr>
            <w:tcW w:w="9629" w:type="dxa"/>
          </w:tcPr>
          <w:p w14:paraId="619FDBD0" w14:textId="77777777" w:rsidR="0035238C" w:rsidRDefault="0035238C" w:rsidP="0035238C">
            <w:pPr>
              <w:pStyle w:val="ListParagraph"/>
              <w:numPr>
                <w:ilvl w:val="0"/>
                <w:numId w:val="15"/>
              </w:numPr>
              <w:spacing w:before="240" w:after="240"/>
              <w:textAlignment w:val="auto"/>
            </w:pPr>
            <w:r>
              <w:t>Use “FR2-2” term for all CCA related requirements in the spec since currently there is no CCA operation in FR2-1</w:t>
            </w:r>
          </w:p>
          <w:p w14:paraId="4CC0B2AC" w14:textId="77777777" w:rsidR="0035238C" w:rsidRDefault="0035238C" w:rsidP="0035238C">
            <w:pPr>
              <w:pStyle w:val="ListParagraph"/>
              <w:numPr>
                <w:ilvl w:val="0"/>
                <w:numId w:val="15"/>
              </w:numPr>
              <w:spacing w:before="240" w:after="240"/>
              <w:textAlignment w:val="auto"/>
            </w:pPr>
            <w:r>
              <w:lastRenderedPageBreak/>
              <w:t>The step of FR2-2 RRM requirements extension due to missed SMTC/SSB occasions is equal to N SMTC/SSB occasions, where N is RX beam sweeping scaling factor</w:t>
            </w:r>
          </w:p>
          <w:p w14:paraId="179350D8" w14:textId="77777777" w:rsidR="0035238C" w:rsidRDefault="0035238C" w:rsidP="0035238C">
            <w:pPr>
              <w:pStyle w:val="ListParagraph"/>
              <w:numPr>
                <w:ilvl w:val="0"/>
                <w:numId w:val="15"/>
              </w:numPr>
              <w:spacing w:before="240" w:after="240"/>
              <w:textAlignment w:val="auto"/>
            </w:pPr>
            <w:r>
              <w:t>The RRM requirements are extended by the number of SSB/SMTC occasions groups not available at UE. An SSB/SMTC occasions group consists of N consecutive SSB/SMTC occasions. An SSB/SMTC occasions group is not available, when at least one SSB/SMTC occasion in the group is not transmitted by the gNB.</w:t>
            </w:r>
          </w:p>
          <w:p w14:paraId="09913894" w14:textId="77777777" w:rsidR="0035238C" w:rsidRDefault="0035238C" w:rsidP="0035238C">
            <w:pPr>
              <w:pStyle w:val="ListParagraph"/>
              <w:numPr>
                <w:ilvl w:val="1"/>
                <w:numId w:val="15"/>
              </w:numPr>
              <w:spacing w:before="240" w:after="240"/>
              <w:textAlignment w:val="auto"/>
            </w:pPr>
            <w:r>
              <w:t>The definition of SSB/SMTC occasion follows Rel-16 NR-U definition</w:t>
            </w:r>
          </w:p>
          <w:p w14:paraId="23342B88" w14:textId="77777777" w:rsidR="0035238C" w:rsidRDefault="0035238C" w:rsidP="0035238C">
            <w:pPr>
              <w:pStyle w:val="ListParagraph"/>
              <w:numPr>
                <w:ilvl w:val="1"/>
                <w:numId w:val="15"/>
              </w:numPr>
              <w:spacing w:before="240" w:after="240"/>
              <w:textAlignment w:val="auto"/>
            </w:pPr>
            <w:r>
              <w:t>FFS how to introduce the test case</w:t>
            </w:r>
          </w:p>
          <w:p w14:paraId="2376C8DD" w14:textId="77777777" w:rsidR="0035238C" w:rsidRDefault="0035238C" w:rsidP="0035238C">
            <w:pPr>
              <w:pStyle w:val="ListParagraph"/>
              <w:numPr>
                <w:ilvl w:val="1"/>
                <w:numId w:val="15"/>
              </w:numPr>
              <w:spacing w:before="240" w:after="240"/>
              <w:textAlignment w:val="auto"/>
            </w:pPr>
            <w:r>
              <w:t>FFS if agreement applies to RLM OOS and BFD</w:t>
            </w:r>
          </w:p>
          <w:p w14:paraId="1F049291" w14:textId="77777777" w:rsidR="0035238C" w:rsidRDefault="0035238C" w:rsidP="0035238C">
            <w:pPr>
              <w:pStyle w:val="ListParagraph"/>
              <w:numPr>
                <w:ilvl w:val="0"/>
                <w:numId w:val="15"/>
              </w:numPr>
              <w:spacing w:before="240" w:after="240"/>
              <w:textAlignment w:val="auto"/>
            </w:pPr>
            <w:r>
              <w:t xml:space="preserve">RAN4 will reuse the FR1 value of maximum number of SMTC occasions not available at the UE considering that for FR2-2 it is the maximum number of SMTC/SSB groups with at least one SMTC/SSB occasion not available at the UE. </w:t>
            </w:r>
          </w:p>
          <w:p w14:paraId="0D7774B5" w14:textId="77777777" w:rsidR="0035238C" w:rsidRDefault="0035238C" w:rsidP="0035238C">
            <w:pPr>
              <w:pStyle w:val="ListParagraph"/>
              <w:numPr>
                <w:ilvl w:val="0"/>
                <w:numId w:val="15"/>
              </w:numPr>
              <w:spacing w:before="240" w:after="240"/>
              <w:textAlignment w:val="auto"/>
            </w:pPr>
            <w:r>
              <w:t xml:space="preserve">Within the set of measurements any two measurements shall not be separated in time by more than X ms. </w:t>
            </w:r>
          </w:p>
          <w:p w14:paraId="6136346F" w14:textId="3AC507CA" w:rsidR="00B03D94" w:rsidRDefault="0035238C" w:rsidP="0035238C">
            <w:pPr>
              <w:pStyle w:val="ListParagraph"/>
              <w:numPr>
                <w:ilvl w:val="1"/>
                <w:numId w:val="15"/>
              </w:numPr>
              <w:spacing w:before="240" w:after="240"/>
              <w:contextualSpacing w:val="0"/>
            </w:pPr>
            <w:r>
              <w:t xml:space="preserve">RAN4 to keep </w:t>
            </w:r>
            <w:r>
              <w:rPr>
                <w:i/>
                <w:iCs/>
              </w:rPr>
              <w:t>N</w:t>
            </w:r>
            <w:r>
              <w:t xml:space="preserve"> as</w:t>
            </w:r>
            <w:r>
              <w:rPr>
                <w:rStyle w:val="apple-converted-space"/>
              </w:rPr>
              <w:t> </w:t>
            </w:r>
            <w:r>
              <w:t xml:space="preserve">RX beam sweeping scaling factor but update </w:t>
            </w:r>
            <w:r>
              <w:rPr>
                <w:i/>
                <w:iCs/>
              </w:rPr>
              <w:t>N</w:t>
            </w:r>
            <w:r>
              <w:t xml:space="preserve"> in 9.2A and 9.3A to </w:t>
            </w:r>
            <w:r>
              <w:rPr>
                <w:i/>
                <w:iCs/>
              </w:rPr>
              <w:t>N</w:t>
            </w:r>
            <w:r>
              <w:rPr>
                <w:i/>
                <w:iCs/>
                <w:vertAlign w:val="subscript"/>
              </w:rPr>
              <w:t>SSB</w:t>
            </w:r>
          </w:p>
        </w:tc>
      </w:tr>
    </w:tbl>
    <w:p w14:paraId="44F90B34" w14:textId="77777777" w:rsidR="00B03D94" w:rsidRDefault="00B03D94" w:rsidP="00EB6DB3"/>
    <w:p w14:paraId="560A2ED2" w14:textId="1D33DEDC" w:rsidR="00EB6DB3" w:rsidRPr="00E354AE" w:rsidRDefault="00B02253" w:rsidP="00536CC1">
      <w:r>
        <w:t xml:space="preserve">Our understanding of the </w:t>
      </w:r>
      <w:r w:rsidR="006B0C48">
        <w:t>above</w:t>
      </w:r>
      <w:r>
        <w:t xml:space="preserve"> agreement here is that </w:t>
      </w:r>
      <w:r w:rsidR="000B0076">
        <w:t xml:space="preserve">for each round </w:t>
      </w:r>
      <w:r w:rsidR="003775AF">
        <w:t xml:space="preserve">of Rx beam sweeping </w:t>
      </w:r>
      <w:r w:rsidR="009C4125">
        <w:t xml:space="preserve">which contains at least one </w:t>
      </w:r>
      <w:r w:rsidR="001977AA" w:rsidRPr="00E04C4B">
        <w:t>SMTC/SSB occasion</w:t>
      </w:r>
      <w:r w:rsidR="001977AA">
        <w:t xml:space="preserve"> missed due to LBT failure</w:t>
      </w:r>
      <w:r w:rsidR="00063B38">
        <w:t xml:space="preserve"> we need to perform another round of Rx beam sweeping</w:t>
      </w:r>
      <w:r w:rsidR="00C90BF2">
        <w:t xml:space="preserve">. </w:t>
      </w:r>
      <w:r w:rsidR="002979ED">
        <w:t xml:space="preserve">So, if there is one </w:t>
      </w:r>
      <w:r w:rsidR="00803FB7">
        <w:t xml:space="preserve">missed SMTC occasion during first round of Rx beam sweeping and one </w:t>
      </w:r>
      <w:r w:rsidR="00AF361A">
        <w:t xml:space="preserve">missed SMTC occasion in the second round of beam sweeping (performed to obtain the second </w:t>
      </w:r>
      <w:r w:rsidR="00987EEF">
        <w:t>measurement sample</w:t>
      </w:r>
      <w:r w:rsidR="00AF361A">
        <w:t>)</w:t>
      </w:r>
      <w:r w:rsidR="00987EEF">
        <w:t xml:space="preserve">, then the measurements should be extended by 2 rounds of </w:t>
      </w:r>
      <w:r w:rsidR="00A53294">
        <w:t xml:space="preserve">Rx beam sweeping. </w:t>
      </w:r>
      <w:r w:rsidR="00C90BF2">
        <w:t>An example is shown in Figure 1.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B5392" w14:paraId="077D418E" w14:textId="77777777" w:rsidTr="00E1747D">
        <w:tc>
          <w:tcPr>
            <w:tcW w:w="9629" w:type="dxa"/>
          </w:tcPr>
          <w:p w14:paraId="2BC52845" w14:textId="4C587BF7" w:rsidR="00DB5392" w:rsidRDefault="00C90BF2" w:rsidP="00C301C3">
            <w:r>
              <w:object w:dxaOrig="28174" w:dyaOrig="7684" w14:anchorId="5A6702F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4.55pt;height:129.6pt" o:ole="">
                  <v:imagedata r:id="rId7" o:title=""/>
                </v:shape>
                <o:OLEObject Type="Embed" ProgID="Visio.Drawing.15" ShapeID="_x0000_i1025" DrawAspect="Content" ObjectID="_1712386639" r:id="rId8"/>
              </w:object>
            </w:r>
          </w:p>
          <w:p w14:paraId="4A284F76" w14:textId="040AE4BF" w:rsidR="000227F3" w:rsidRDefault="000227F3" w:rsidP="000227F3">
            <w:pPr>
              <w:jc w:val="center"/>
            </w:pPr>
            <w:r>
              <w:t>Figure 1</w:t>
            </w:r>
          </w:p>
        </w:tc>
      </w:tr>
    </w:tbl>
    <w:p w14:paraId="5FEBAAFA" w14:textId="24129B99" w:rsidR="004B191B" w:rsidRDefault="004B191B" w:rsidP="004B191B">
      <w:pPr>
        <w:pStyle w:val="Heading2"/>
        <w:tabs>
          <w:tab w:val="num" w:pos="567"/>
        </w:tabs>
        <w:ind w:left="567"/>
      </w:pPr>
      <w:r>
        <w:t>Remaining issues in RLM and link recovery requirements</w:t>
      </w:r>
      <w:r w:rsidRPr="00D22915">
        <w:t xml:space="preserve"> </w:t>
      </w:r>
    </w:p>
    <w:p w14:paraId="6F0B27F0" w14:textId="48DEAD7B" w:rsidR="004B191B" w:rsidRDefault="004B191B" w:rsidP="004B191B">
      <w:pPr>
        <w:pStyle w:val="Heading3"/>
      </w:pPr>
      <w:r>
        <w:t>Evaluation periods</w:t>
      </w:r>
    </w:p>
    <w:p w14:paraId="21B22353" w14:textId="538EC4DF" w:rsidR="004B191B" w:rsidRDefault="006137E4" w:rsidP="004B191B">
      <w:r>
        <w:rPr>
          <w:lang w:val="en-US" w:eastAsia="ja-JP" w:bidi="hi-IN"/>
        </w:rPr>
        <w:t xml:space="preserve">In the last meeting, we have agreed on the principle to specify extended requirements for cases of missed SSB due to LBT failure. The agreement is that </w:t>
      </w:r>
      <w:r>
        <w:t>the RRM requirements are extended by the number of SSB/SMTC occasions groups not available at UE. An SSB/SMTC occasions group is not available, when at least one SSB/SMTC occasion in the group is not transmitted by the gNB. Our opinion is that this should also apply to RLM OOS evaluation periods requirements.</w:t>
      </w:r>
    </w:p>
    <w:p w14:paraId="27237A0D" w14:textId="29F1FB8D" w:rsidR="006137E4" w:rsidRDefault="006137E4" w:rsidP="004B191B">
      <w:r>
        <w:t>One of the problems is how to consider whether the missed SSB is due to LBT failure/gNB not transmitting or due to miss detection at the UE. In the FR1 NR-U discussions, we had specified fixed numbers of allowed samples in each of the requirements so that we have a fixed upper bound of extended samples and measurement delays. For FR2-2 we think it is straightforward to follow this approach. In the below table it shows the FR1 requirements for OOS with LBT.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37E4" w14:paraId="2F44A0C6" w14:textId="77777777" w:rsidTr="006137E4">
        <w:tc>
          <w:tcPr>
            <w:tcW w:w="9629" w:type="dxa"/>
          </w:tcPr>
          <w:p w14:paraId="243C3D8E" w14:textId="77777777" w:rsidR="006137E4" w:rsidRPr="006137E4" w:rsidRDefault="006137E4" w:rsidP="006137E4">
            <w:pPr>
              <w:keepNext/>
              <w:keepLines/>
              <w:overflowPunct/>
              <w:autoSpaceDE/>
              <w:autoSpaceDN/>
              <w:adjustRightInd/>
              <w:spacing w:before="60" w:after="180"/>
              <w:jc w:val="center"/>
              <w:textAlignment w:val="auto"/>
              <w:rPr>
                <w:rFonts w:ascii="Arial" w:hAnsi="Arial"/>
                <w:b/>
              </w:rPr>
            </w:pPr>
            <w:r w:rsidRPr="006137E4">
              <w:rPr>
                <w:rFonts w:ascii="Arial" w:hAnsi="Arial"/>
                <w:b/>
              </w:rPr>
              <w:lastRenderedPageBreak/>
              <w:t>Table 8.1A.2.2-1: Evaluation period T</w:t>
            </w:r>
            <w:r w:rsidRPr="006137E4">
              <w:rPr>
                <w:rFonts w:ascii="Arial" w:hAnsi="Arial"/>
                <w:b/>
                <w:vertAlign w:val="subscript"/>
              </w:rPr>
              <w:t>Evaluate_out_SSB,CCA</w:t>
            </w:r>
            <w:r w:rsidRPr="006137E4">
              <w:rPr>
                <w:rFonts w:ascii="Arial" w:hAnsi="Arial"/>
                <w:b/>
              </w:rPr>
              <w:t xml:space="preserve"> and T</w:t>
            </w:r>
            <w:r w:rsidRPr="006137E4">
              <w:rPr>
                <w:rFonts w:ascii="Arial" w:hAnsi="Arial"/>
                <w:b/>
                <w:vertAlign w:val="subscript"/>
              </w:rPr>
              <w:t xml:space="preserve">Evaluate_in_SSB,CCA </w:t>
            </w:r>
            <w:r w:rsidRPr="006137E4">
              <w:rPr>
                <w:rFonts w:ascii="Arial" w:hAnsi="Arial"/>
                <w:b/>
              </w:rPr>
              <w:t>for FR1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2"/>
              <w:gridCol w:w="2587"/>
              <w:gridCol w:w="2587"/>
              <w:gridCol w:w="2907"/>
            </w:tblGrid>
            <w:tr w:rsidR="006137E4" w:rsidRPr="006137E4" w14:paraId="3358DA38" w14:textId="77777777" w:rsidTr="00473670">
              <w:trPr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6122DBA" w14:textId="77777777" w:rsidR="006137E4" w:rsidRPr="006137E4" w:rsidRDefault="006137E4" w:rsidP="006137E4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before="0" w:after="0"/>
                    <w:jc w:val="center"/>
                    <w:textAlignment w:val="auto"/>
                    <w:rPr>
                      <w:rFonts w:ascii="Arial" w:hAnsi="Arial"/>
                      <w:b/>
                      <w:sz w:val="18"/>
                    </w:rPr>
                  </w:pPr>
                  <w:r w:rsidRPr="006137E4">
                    <w:rPr>
                      <w:rFonts w:ascii="Arial" w:hAnsi="Arial"/>
                      <w:b/>
                      <w:sz w:val="18"/>
                    </w:rPr>
                    <w:t>Configuration</w:t>
                  </w:r>
                </w:p>
              </w:tc>
              <w:tc>
                <w:tcPr>
                  <w:tcW w:w="58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711ACC" w14:textId="77777777" w:rsidR="006137E4" w:rsidRPr="006137E4" w:rsidRDefault="006137E4" w:rsidP="006137E4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before="0" w:after="0"/>
                    <w:jc w:val="center"/>
                    <w:textAlignment w:val="auto"/>
                    <w:rPr>
                      <w:rFonts w:ascii="Arial" w:hAnsi="Arial"/>
                      <w:b/>
                      <w:sz w:val="18"/>
                    </w:rPr>
                  </w:pPr>
                  <w:r w:rsidRPr="006137E4">
                    <w:rPr>
                      <w:rFonts w:ascii="Arial" w:hAnsi="Arial"/>
                      <w:b/>
                      <w:sz w:val="18"/>
                    </w:rPr>
                    <w:t>T</w:t>
                  </w:r>
                  <w:r w:rsidRPr="006137E4">
                    <w:rPr>
                      <w:rFonts w:ascii="Arial" w:hAnsi="Arial"/>
                      <w:b/>
                      <w:sz w:val="18"/>
                      <w:vertAlign w:val="subscript"/>
                    </w:rPr>
                    <w:t>Evaluate_out_SSB,CCA</w:t>
                  </w:r>
                  <w:r w:rsidRPr="006137E4">
                    <w:rPr>
                      <w:rFonts w:ascii="Arial" w:hAnsi="Arial"/>
                      <w:b/>
                      <w:sz w:val="18"/>
                    </w:rPr>
                    <w:t xml:space="preserve"> (ms)</w:t>
                  </w:r>
                </w:p>
              </w:tc>
              <w:tc>
                <w:tcPr>
                  <w:tcW w:w="240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81E0954" w14:textId="77777777" w:rsidR="006137E4" w:rsidRPr="006137E4" w:rsidRDefault="006137E4" w:rsidP="006137E4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before="0" w:after="0"/>
                    <w:jc w:val="center"/>
                    <w:textAlignment w:val="auto"/>
                    <w:rPr>
                      <w:rFonts w:ascii="Arial" w:hAnsi="Arial"/>
                      <w:b/>
                      <w:sz w:val="18"/>
                    </w:rPr>
                  </w:pPr>
                  <w:r w:rsidRPr="006137E4">
                    <w:rPr>
                      <w:rFonts w:ascii="Arial" w:hAnsi="Arial"/>
                      <w:b/>
                      <w:sz w:val="18"/>
                    </w:rPr>
                    <w:t>T</w:t>
                  </w:r>
                  <w:r w:rsidRPr="006137E4">
                    <w:rPr>
                      <w:rFonts w:ascii="Arial" w:hAnsi="Arial"/>
                      <w:b/>
                      <w:sz w:val="18"/>
                      <w:vertAlign w:val="subscript"/>
                    </w:rPr>
                    <w:t>Evaluate_in_SSB,CCA</w:t>
                  </w:r>
                  <w:r w:rsidRPr="006137E4">
                    <w:rPr>
                      <w:rFonts w:ascii="Arial" w:hAnsi="Arial"/>
                      <w:b/>
                      <w:sz w:val="18"/>
                    </w:rPr>
                    <w:t xml:space="preserve"> (ms)</w:t>
                  </w:r>
                </w:p>
              </w:tc>
            </w:tr>
            <w:tr w:rsidR="006137E4" w:rsidRPr="006137E4" w14:paraId="723AEF5E" w14:textId="77777777" w:rsidTr="00473670">
              <w:trPr>
                <w:jc w:val="center"/>
              </w:trPr>
              <w:tc>
                <w:tcPr>
                  <w:tcW w:w="14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B8762D" w14:textId="77777777" w:rsidR="006137E4" w:rsidRPr="006137E4" w:rsidRDefault="006137E4" w:rsidP="006137E4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before="0" w:after="0"/>
                    <w:jc w:val="center"/>
                    <w:textAlignment w:val="auto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9A8267" w14:textId="77777777" w:rsidR="006137E4" w:rsidRPr="006137E4" w:rsidRDefault="006137E4" w:rsidP="006137E4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before="0" w:after="0"/>
                    <w:jc w:val="center"/>
                    <w:textAlignment w:val="auto"/>
                    <w:rPr>
                      <w:rFonts w:ascii="Arial" w:hAnsi="Arial"/>
                      <w:b/>
                      <w:sz w:val="18"/>
                    </w:rPr>
                  </w:pPr>
                  <w:r w:rsidRPr="006137E4">
                    <w:rPr>
                      <w:rFonts w:ascii="Arial" w:hAnsi="Arial"/>
                      <w:b/>
                      <w:sz w:val="18"/>
                    </w:rPr>
                    <w:t>RLM-RS SSB Es/Iot</w:t>
                  </w:r>
                  <w:r w:rsidRPr="006137E4">
                    <w:rPr>
                      <w:rFonts w:ascii="Arial" w:hAnsi="Arial"/>
                      <w:b/>
                      <w:sz w:val="18"/>
                      <w:vertAlign w:val="superscript"/>
                    </w:rPr>
                    <w:t>Note4</w:t>
                  </w:r>
                  <w:r w:rsidRPr="006137E4">
                    <w:rPr>
                      <w:rFonts w:ascii="Arial" w:hAnsi="Arial"/>
                      <w:b/>
                      <w:sz w:val="18"/>
                    </w:rPr>
                    <w:t xml:space="preserve"> </w:t>
                  </w:r>
                  <w:r w:rsidRPr="006137E4">
                    <w:rPr>
                      <w:rFonts w:ascii="Arial" w:hAnsi="Arial" w:cs="Arial"/>
                      <w:b/>
                      <w:sz w:val="18"/>
                    </w:rPr>
                    <w:t>≥</w:t>
                  </w:r>
                  <w:r w:rsidRPr="006137E4">
                    <w:rPr>
                      <w:rFonts w:ascii="Arial" w:hAnsi="Arial"/>
                      <w:b/>
                      <w:sz w:val="18"/>
                    </w:rPr>
                    <w:t>-7 dB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896C2E" w14:textId="77777777" w:rsidR="006137E4" w:rsidRPr="006137E4" w:rsidRDefault="006137E4" w:rsidP="006137E4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before="0" w:after="0"/>
                    <w:jc w:val="center"/>
                    <w:textAlignment w:val="auto"/>
                    <w:rPr>
                      <w:rFonts w:ascii="Arial" w:hAnsi="Arial"/>
                      <w:b/>
                      <w:sz w:val="18"/>
                    </w:rPr>
                  </w:pPr>
                  <w:r w:rsidRPr="006137E4">
                    <w:rPr>
                      <w:rFonts w:ascii="Arial" w:hAnsi="Arial"/>
                      <w:b/>
                      <w:sz w:val="18"/>
                    </w:rPr>
                    <w:t>RLM-RS SSB Es/Iot</w:t>
                  </w:r>
                  <w:r w:rsidRPr="006137E4">
                    <w:rPr>
                      <w:rFonts w:ascii="Arial" w:hAnsi="Arial"/>
                      <w:b/>
                      <w:sz w:val="18"/>
                      <w:vertAlign w:val="superscript"/>
                    </w:rPr>
                    <w:t xml:space="preserve"> Note4</w:t>
                  </w:r>
                  <w:r w:rsidRPr="006137E4">
                    <w:rPr>
                      <w:rFonts w:ascii="Arial" w:hAnsi="Arial" w:cs="Arial"/>
                      <w:b/>
                      <w:sz w:val="18"/>
                    </w:rPr>
                    <w:t xml:space="preserve"> &lt;</w:t>
                  </w:r>
                  <w:r w:rsidRPr="006137E4">
                    <w:rPr>
                      <w:rFonts w:ascii="Arial" w:hAnsi="Arial"/>
                      <w:b/>
                      <w:sz w:val="18"/>
                    </w:rPr>
                    <w:t>-7 dB</w:t>
                  </w:r>
                </w:p>
              </w:tc>
              <w:tc>
                <w:tcPr>
                  <w:tcW w:w="24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07F47B" w14:textId="77777777" w:rsidR="006137E4" w:rsidRPr="006137E4" w:rsidRDefault="006137E4" w:rsidP="006137E4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before="0" w:after="0"/>
                    <w:jc w:val="center"/>
                    <w:textAlignment w:val="auto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</w:tr>
            <w:tr w:rsidR="006137E4" w:rsidRPr="006137E4" w14:paraId="6BE3033E" w14:textId="77777777" w:rsidTr="00473670">
              <w:trPr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FDDD70" w14:textId="77777777" w:rsidR="006137E4" w:rsidRPr="006137E4" w:rsidRDefault="006137E4" w:rsidP="006137E4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before="0" w:after="0"/>
                    <w:jc w:val="center"/>
                    <w:textAlignment w:val="auto"/>
                    <w:rPr>
                      <w:rFonts w:ascii="Arial" w:hAnsi="Arial"/>
                      <w:b/>
                      <w:sz w:val="18"/>
                    </w:rPr>
                  </w:pPr>
                  <w:r w:rsidRPr="006137E4">
                    <w:rPr>
                      <w:rFonts w:ascii="Arial" w:hAnsi="Arial"/>
                      <w:b/>
                      <w:sz w:val="18"/>
                    </w:rPr>
                    <w:t>no DRX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24E7ED" w14:textId="77777777" w:rsidR="006137E4" w:rsidRPr="006137E4" w:rsidRDefault="006137E4" w:rsidP="006137E4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before="0" w:after="0"/>
                    <w:jc w:val="center"/>
                    <w:textAlignment w:val="auto"/>
                    <w:rPr>
                      <w:rFonts w:ascii="Arial" w:hAnsi="Arial"/>
                      <w:b/>
                      <w:sz w:val="18"/>
                    </w:rPr>
                  </w:pPr>
                  <w:r w:rsidRPr="006137E4">
                    <w:rPr>
                      <w:rFonts w:ascii="Arial" w:hAnsi="Arial"/>
                      <w:b/>
                      <w:sz w:val="18"/>
                    </w:rPr>
                    <w:t>Max(200, Ceil(17*P)*T</w:t>
                  </w:r>
                  <w:r w:rsidRPr="006137E4">
                    <w:rPr>
                      <w:rFonts w:ascii="Arial" w:hAnsi="Arial"/>
                      <w:b/>
                      <w:sz w:val="18"/>
                      <w:vertAlign w:val="subscript"/>
                    </w:rPr>
                    <w:t>SSB</w:t>
                  </w:r>
                  <w:r w:rsidRPr="006137E4">
                    <w:rPr>
                      <w:rFonts w:ascii="Arial" w:hAnsi="Arial"/>
                      <w:b/>
                      <w:sz w:val="18"/>
                    </w:rPr>
                    <w:t>)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E271EC" w14:textId="77777777" w:rsidR="006137E4" w:rsidRPr="006137E4" w:rsidRDefault="006137E4" w:rsidP="006137E4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before="0" w:after="0"/>
                    <w:jc w:val="center"/>
                    <w:textAlignment w:val="auto"/>
                    <w:rPr>
                      <w:rFonts w:ascii="Arial" w:hAnsi="Arial"/>
                      <w:b/>
                      <w:sz w:val="18"/>
                    </w:rPr>
                  </w:pPr>
                  <w:r w:rsidRPr="006137E4">
                    <w:rPr>
                      <w:rFonts w:ascii="Arial" w:hAnsi="Arial"/>
                      <w:b/>
                      <w:sz w:val="18"/>
                    </w:rPr>
                    <w:t>Max(200, Ceil(24*P)*T</w:t>
                  </w:r>
                  <w:r w:rsidRPr="006137E4">
                    <w:rPr>
                      <w:rFonts w:ascii="Arial" w:hAnsi="Arial"/>
                      <w:b/>
                      <w:sz w:val="18"/>
                      <w:vertAlign w:val="subscript"/>
                    </w:rPr>
                    <w:t>SSB</w:t>
                  </w:r>
                  <w:r w:rsidRPr="006137E4">
                    <w:rPr>
                      <w:rFonts w:ascii="Arial" w:hAnsi="Arial"/>
                      <w:b/>
                      <w:sz w:val="18"/>
                    </w:rPr>
                    <w:t>)</w:t>
                  </w:r>
                </w:p>
              </w:tc>
              <w:tc>
                <w:tcPr>
                  <w:tcW w:w="2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394A44" w14:textId="77777777" w:rsidR="006137E4" w:rsidRPr="006137E4" w:rsidRDefault="006137E4" w:rsidP="006137E4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before="0" w:after="0"/>
                    <w:jc w:val="center"/>
                    <w:textAlignment w:val="auto"/>
                    <w:rPr>
                      <w:rFonts w:ascii="Arial" w:hAnsi="Arial"/>
                      <w:b/>
                      <w:sz w:val="18"/>
                    </w:rPr>
                  </w:pPr>
                  <w:r w:rsidRPr="006137E4">
                    <w:rPr>
                      <w:rFonts w:ascii="Arial" w:hAnsi="Arial"/>
                      <w:b/>
                      <w:sz w:val="18"/>
                    </w:rPr>
                    <w:t>Max(100, Ceil((5+L</w:t>
                  </w:r>
                  <w:r w:rsidRPr="006137E4">
                    <w:rPr>
                      <w:rFonts w:ascii="Arial" w:hAnsi="Arial"/>
                      <w:b/>
                      <w:sz w:val="18"/>
                      <w:vertAlign w:val="subscript"/>
                    </w:rPr>
                    <w:t>in</w:t>
                  </w:r>
                  <w:r w:rsidRPr="006137E4">
                    <w:rPr>
                      <w:rFonts w:ascii="Arial" w:hAnsi="Arial"/>
                      <w:b/>
                      <w:sz w:val="18"/>
                    </w:rPr>
                    <w:t>)*P)*T</w:t>
                  </w:r>
                  <w:r w:rsidRPr="006137E4">
                    <w:rPr>
                      <w:rFonts w:ascii="Arial" w:hAnsi="Arial"/>
                      <w:b/>
                      <w:sz w:val="18"/>
                      <w:vertAlign w:val="subscript"/>
                    </w:rPr>
                    <w:t>SSB</w:t>
                  </w:r>
                  <w:r w:rsidRPr="006137E4">
                    <w:rPr>
                      <w:rFonts w:ascii="Arial" w:hAnsi="Arial"/>
                      <w:b/>
                      <w:sz w:val="18"/>
                    </w:rPr>
                    <w:t>)</w:t>
                  </w:r>
                </w:p>
              </w:tc>
            </w:tr>
            <w:tr w:rsidR="006137E4" w:rsidRPr="006137E4" w14:paraId="257E9F53" w14:textId="77777777" w:rsidTr="00473670">
              <w:trPr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005B21" w14:textId="77777777" w:rsidR="006137E4" w:rsidRPr="006137E4" w:rsidRDefault="006137E4" w:rsidP="006137E4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before="0" w:after="0"/>
                    <w:jc w:val="center"/>
                    <w:textAlignment w:val="auto"/>
                    <w:rPr>
                      <w:rFonts w:ascii="Arial" w:hAnsi="Arial"/>
                      <w:b/>
                      <w:sz w:val="18"/>
                    </w:rPr>
                  </w:pPr>
                  <w:r w:rsidRPr="006137E4">
                    <w:rPr>
                      <w:rFonts w:ascii="Arial" w:hAnsi="Arial"/>
                      <w:b/>
                      <w:sz w:val="18"/>
                    </w:rPr>
                    <w:t>DRX cycle</w:t>
                  </w:r>
                  <w:r w:rsidRPr="006137E4">
                    <w:rPr>
                      <w:rFonts w:ascii="Arial" w:hAnsi="Arial" w:hint="eastAsia"/>
                      <w:b/>
                      <w:sz w:val="18"/>
                      <w:lang w:val="en-US"/>
                    </w:rPr>
                    <w:t>≤</w:t>
                  </w:r>
                  <w:r w:rsidRPr="006137E4">
                    <w:rPr>
                      <w:rFonts w:ascii="Arial" w:hAnsi="Arial"/>
                      <w:b/>
                      <w:sz w:val="18"/>
                    </w:rPr>
                    <w:t>320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B4F9B3" w14:textId="77777777" w:rsidR="006137E4" w:rsidRPr="006137E4" w:rsidRDefault="006137E4" w:rsidP="006137E4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before="0" w:after="0"/>
                    <w:jc w:val="center"/>
                    <w:textAlignment w:val="auto"/>
                    <w:rPr>
                      <w:rFonts w:ascii="Arial" w:hAnsi="Arial"/>
                      <w:b/>
                      <w:sz w:val="18"/>
                      <w:lang w:val="fr-FR"/>
                    </w:rPr>
                  </w:pPr>
                  <w:r w:rsidRPr="006137E4">
                    <w:rPr>
                      <w:rFonts w:ascii="Arial" w:hAnsi="Arial"/>
                      <w:b/>
                      <w:sz w:val="18"/>
                      <w:lang w:val="fr-FR"/>
                    </w:rPr>
                    <w:t>Max(200, Ceil(1.5*15*P)*Max(T</w:t>
                  </w:r>
                  <w:r w:rsidRPr="006137E4">
                    <w:rPr>
                      <w:rFonts w:ascii="Arial" w:hAnsi="Arial"/>
                      <w:b/>
                      <w:sz w:val="18"/>
                      <w:vertAlign w:val="subscript"/>
                      <w:lang w:val="fr-FR"/>
                    </w:rPr>
                    <w:t>DRX</w:t>
                  </w:r>
                  <w:r w:rsidRPr="006137E4">
                    <w:rPr>
                      <w:rFonts w:ascii="Arial" w:hAnsi="Arial"/>
                      <w:b/>
                      <w:sz w:val="18"/>
                      <w:lang w:val="fr-FR"/>
                    </w:rPr>
                    <w:t>,T</w:t>
                  </w:r>
                  <w:r w:rsidRPr="006137E4">
                    <w:rPr>
                      <w:rFonts w:ascii="Arial" w:hAnsi="Arial"/>
                      <w:b/>
                      <w:sz w:val="18"/>
                      <w:vertAlign w:val="subscript"/>
                      <w:lang w:val="fr-FR"/>
                    </w:rPr>
                    <w:t>SSB</w:t>
                  </w:r>
                  <w:r w:rsidRPr="006137E4">
                    <w:rPr>
                      <w:rFonts w:ascii="Arial" w:hAnsi="Arial"/>
                      <w:b/>
                      <w:sz w:val="18"/>
                      <w:lang w:val="fr-FR"/>
                    </w:rPr>
                    <w:t>))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DC137A" w14:textId="77777777" w:rsidR="006137E4" w:rsidRPr="006137E4" w:rsidRDefault="006137E4" w:rsidP="006137E4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before="0" w:after="0"/>
                    <w:jc w:val="center"/>
                    <w:textAlignment w:val="auto"/>
                    <w:rPr>
                      <w:rFonts w:ascii="Arial" w:hAnsi="Arial"/>
                      <w:b/>
                      <w:sz w:val="18"/>
                      <w:lang w:val="fr-FR"/>
                    </w:rPr>
                  </w:pPr>
                  <w:r w:rsidRPr="006137E4">
                    <w:rPr>
                      <w:rFonts w:ascii="Arial" w:hAnsi="Arial"/>
                      <w:b/>
                      <w:sz w:val="18"/>
                      <w:lang w:val="fr-FR"/>
                    </w:rPr>
                    <w:t>Max(200, Ceil(1.5*20*P)*Max(T</w:t>
                  </w:r>
                  <w:r w:rsidRPr="006137E4">
                    <w:rPr>
                      <w:rFonts w:ascii="Arial" w:hAnsi="Arial"/>
                      <w:b/>
                      <w:sz w:val="18"/>
                      <w:vertAlign w:val="subscript"/>
                      <w:lang w:val="fr-FR"/>
                    </w:rPr>
                    <w:t>DRX</w:t>
                  </w:r>
                  <w:r w:rsidRPr="006137E4">
                    <w:rPr>
                      <w:rFonts w:ascii="Arial" w:hAnsi="Arial"/>
                      <w:b/>
                      <w:sz w:val="18"/>
                      <w:lang w:val="fr-FR"/>
                    </w:rPr>
                    <w:t>,T</w:t>
                  </w:r>
                  <w:r w:rsidRPr="006137E4">
                    <w:rPr>
                      <w:rFonts w:ascii="Arial" w:hAnsi="Arial"/>
                      <w:b/>
                      <w:sz w:val="18"/>
                      <w:vertAlign w:val="subscript"/>
                      <w:lang w:val="fr-FR"/>
                    </w:rPr>
                    <w:t>SSB</w:t>
                  </w:r>
                  <w:r w:rsidRPr="006137E4">
                    <w:rPr>
                      <w:rFonts w:ascii="Arial" w:hAnsi="Arial"/>
                      <w:b/>
                      <w:sz w:val="18"/>
                      <w:lang w:val="fr-FR"/>
                    </w:rPr>
                    <w:t>))</w:t>
                  </w:r>
                </w:p>
              </w:tc>
              <w:tc>
                <w:tcPr>
                  <w:tcW w:w="2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E42C27" w14:textId="77777777" w:rsidR="006137E4" w:rsidRPr="006137E4" w:rsidRDefault="006137E4" w:rsidP="006137E4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before="0" w:after="0"/>
                    <w:jc w:val="center"/>
                    <w:textAlignment w:val="auto"/>
                    <w:rPr>
                      <w:rFonts w:ascii="Arial" w:hAnsi="Arial"/>
                      <w:b/>
                      <w:sz w:val="18"/>
                    </w:rPr>
                  </w:pPr>
                  <w:r w:rsidRPr="006137E4">
                    <w:rPr>
                      <w:rFonts w:ascii="Arial" w:hAnsi="Arial"/>
                      <w:b/>
                      <w:sz w:val="18"/>
                    </w:rPr>
                    <w:t>Max(100, Ceil(1.5*(5+L</w:t>
                  </w:r>
                  <w:r w:rsidRPr="006137E4">
                    <w:rPr>
                      <w:rFonts w:ascii="Arial" w:hAnsi="Arial"/>
                      <w:b/>
                      <w:sz w:val="18"/>
                      <w:vertAlign w:val="subscript"/>
                    </w:rPr>
                    <w:t>in</w:t>
                  </w:r>
                  <w:r w:rsidRPr="006137E4">
                    <w:rPr>
                      <w:rFonts w:ascii="Arial" w:hAnsi="Arial"/>
                      <w:b/>
                      <w:sz w:val="18"/>
                    </w:rPr>
                    <w:t>)*P)*Max(T</w:t>
                  </w:r>
                  <w:r w:rsidRPr="006137E4">
                    <w:rPr>
                      <w:rFonts w:ascii="Arial" w:hAnsi="Arial"/>
                      <w:b/>
                      <w:sz w:val="18"/>
                      <w:vertAlign w:val="subscript"/>
                    </w:rPr>
                    <w:t>DRX</w:t>
                  </w:r>
                  <w:r w:rsidRPr="006137E4">
                    <w:rPr>
                      <w:rFonts w:ascii="Arial" w:hAnsi="Arial"/>
                      <w:b/>
                      <w:sz w:val="18"/>
                    </w:rPr>
                    <w:t>,T</w:t>
                  </w:r>
                  <w:r w:rsidRPr="006137E4">
                    <w:rPr>
                      <w:rFonts w:ascii="Arial" w:hAnsi="Arial"/>
                      <w:b/>
                      <w:sz w:val="18"/>
                      <w:vertAlign w:val="subscript"/>
                    </w:rPr>
                    <w:t>SSB</w:t>
                  </w:r>
                  <w:r w:rsidRPr="006137E4">
                    <w:rPr>
                      <w:rFonts w:ascii="Arial" w:hAnsi="Arial"/>
                      <w:b/>
                      <w:sz w:val="18"/>
                    </w:rPr>
                    <w:t>))</w:t>
                  </w:r>
                </w:p>
              </w:tc>
            </w:tr>
            <w:tr w:rsidR="006137E4" w:rsidRPr="006137E4" w14:paraId="747D4B31" w14:textId="77777777" w:rsidTr="00473670">
              <w:trPr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B2EDC0" w14:textId="77777777" w:rsidR="006137E4" w:rsidRPr="006137E4" w:rsidRDefault="006137E4" w:rsidP="006137E4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before="0" w:after="0"/>
                    <w:jc w:val="center"/>
                    <w:textAlignment w:val="auto"/>
                    <w:rPr>
                      <w:rFonts w:ascii="Arial" w:hAnsi="Arial"/>
                      <w:b/>
                      <w:sz w:val="18"/>
                    </w:rPr>
                  </w:pPr>
                  <w:r w:rsidRPr="006137E4">
                    <w:rPr>
                      <w:rFonts w:ascii="Arial" w:hAnsi="Arial"/>
                      <w:b/>
                      <w:sz w:val="18"/>
                    </w:rPr>
                    <w:t>DRX cycle&gt;320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5793E0" w14:textId="77777777" w:rsidR="006137E4" w:rsidRPr="006137E4" w:rsidRDefault="006137E4" w:rsidP="006137E4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before="0" w:after="0"/>
                    <w:jc w:val="center"/>
                    <w:textAlignment w:val="auto"/>
                    <w:rPr>
                      <w:rFonts w:ascii="Arial" w:hAnsi="Arial"/>
                      <w:b/>
                      <w:sz w:val="18"/>
                    </w:rPr>
                  </w:pPr>
                  <w:r w:rsidRPr="006137E4">
                    <w:rPr>
                      <w:rFonts w:ascii="Arial" w:hAnsi="Arial"/>
                      <w:b/>
                      <w:sz w:val="18"/>
                    </w:rPr>
                    <w:t>Ceil(13*P)*T</w:t>
                  </w:r>
                  <w:r w:rsidRPr="006137E4">
                    <w:rPr>
                      <w:rFonts w:ascii="Arial" w:hAnsi="Arial"/>
                      <w:b/>
                      <w:sz w:val="18"/>
                      <w:vertAlign w:val="subscript"/>
                    </w:rPr>
                    <w:t>DRX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D0C9E7" w14:textId="77777777" w:rsidR="006137E4" w:rsidRPr="006137E4" w:rsidRDefault="006137E4" w:rsidP="006137E4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before="0" w:after="0"/>
                    <w:jc w:val="center"/>
                    <w:textAlignment w:val="auto"/>
                    <w:rPr>
                      <w:rFonts w:ascii="Arial" w:hAnsi="Arial"/>
                      <w:b/>
                      <w:sz w:val="18"/>
                    </w:rPr>
                  </w:pPr>
                  <w:r w:rsidRPr="006137E4">
                    <w:rPr>
                      <w:rFonts w:ascii="Arial" w:hAnsi="Arial"/>
                      <w:b/>
                      <w:sz w:val="18"/>
                    </w:rPr>
                    <w:t>Ceil(16*P)*T</w:t>
                  </w:r>
                  <w:r w:rsidRPr="006137E4">
                    <w:rPr>
                      <w:rFonts w:ascii="Arial" w:hAnsi="Arial"/>
                      <w:b/>
                      <w:sz w:val="18"/>
                      <w:vertAlign w:val="subscript"/>
                    </w:rPr>
                    <w:t>DRX</w:t>
                  </w:r>
                </w:p>
              </w:tc>
              <w:tc>
                <w:tcPr>
                  <w:tcW w:w="2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DE4803" w14:textId="77777777" w:rsidR="006137E4" w:rsidRPr="006137E4" w:rsidRDefault="006137E4" w:rsidP="006137E4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before="0" w:after="0"/>
                    <w:jc w:val="center"/>
                    <w:textAlignment w:val="auto"/>
                    <w:rPr>
                      <w:rFonts w:ascii="Arial" w:hAnsi="Arial"/>
                      <w:b/>
                      <w:sz w:val="18"/>
                    </w:rPr>
                  </w:pPr>
                  <w:r w:rsidRPr="006137E4">
                    <w:rPr>
                      <w:rFonts w:ascii="Arial" w:hAnsi="Arial"/>
                      <w:b/>
                      <w:sz w:val="18"/>
                    </w:rPr>
                    <w:t>Ceil((5+L</w:t>
                  </w:r>
                  <w:r w:rsidRPr="006137E4">
                    <w:rPr>
                      <w:rFonts w:ascii="Arial" w:hAnsi="Arial"/>
                      <w:b/>
                      <w:sz w:val="18"/>
                      <w:vertAlign w:val="subscript"/>
                    </w:rPr>
                    <w:t>in</w:t>
                  </w:r>
                  <w:r w:rsidRPr="006137E4">
                    <w:rPr>
                      <w:rFonts w:ascii="Arial" w:hAnsi="Arial"/>
                      <w:b/>
                      <w:sz w:val="18"/>
                    </w:rPr>
                    <w:t>)*P)*T</w:t>
                  </w:r>
                  <w:r w:rsidRPr="006137E4">
                    <w:rPr>
                      <w:rFonts w:ascii="Arial" w:hAnsi="Arial"/>
                      <w:b/>
                      <w:sz w:val="18"/>
                      <w:vertAlign w:val="subscript"/>
                    </w:rPr>
                    <w:t>DRX</w:t>
                  </w:r>
                </w:p>
              </w:tc>
            </w:tr>
            <w:tr w:rsidR="006137E4" w:rsidRPr="006137E4" w14:paraId="19E1A58F" w14:textId="77777777" w:rsidTr="00473670">
              <w:trPr>
                <w:jc w:val="center"/>
              </w:trPr>
              <w:tc>
                <w:tcPr>
                  <w:tcW w:w="96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BA882C" w14:textId="77777777" w:rsidR="006137E4" w:rsidRPr="006137E4" w:rsidRDefault="006137E4" w:rsidP="006137E4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before="0" w:after="0"/>
                    <w:ind w:left="851" w:hanging="851"/>
                    <w:textAlignment w:val="auto"/>
                    <w:rPr>
                      <w:rFonts w:eastAsia="?? ??"/>
                    </w:rPr>
                  </w:pPr>
                  <w:r w:rsidRPr="006137E4">
                    <w:rPr>
                      <w:rFonts w:ascii="Arial" w:hAnsi="Arial"/>
                      <w:sz w:val="18"/>
                    </w:rPr>
                    <w:t>N</w:t>
                  </w:r>
                  <w:r w:rsidRPr="006137E4">
                    <w:rPr>
                      <w:rFonts w:ascii="Arial" w:eastAsia="Malgun Gothic" w:hAnsi="Arial"/>
                      <w:sz w:val="18"/>
                      <w:lang w:eastAsia="ko-KR"/>
                    </w:rPr>
                    <w:t>OTE 1</w:t>
                  </w:r>
                  <w:r w:rsidRPr="006137E4">
                    <w:rPr>
                      <w:rFonts w:ascii="Arial" w:hAnsi="Arial"/>
                      <w:sz w:val="18"/>
                    </w:rPr>
                    <w:t>:</w:t>
                  </w:r>
                  <w:r w:rsidRPr="006137E4">
                    <w:rPr>
                      <w:rFonts w:ascii="Arial" w:eastAsia="?? ??" w:hAnsi="Arial"/>
                      <w:sz w:val="18"/>
                    </w:rPr>
                    <w:tab/>
                  </w:r>
                  <w:r w:rsidRPr="006137E4">
                    <w:rPr>
                      <w:rFonts w:ascii="Arial" w:hAnsi="Arial"/>
                      <w:sz w:val="18"/>
                    </w:rPr>
                    <w:t>T</w:t>
                  </w:r>
                  <w:r w:rsidRPr="006137E4">
                    <w:rPr>
                      <w:rFonts w:ascii="Arial" w:hAnsi="Arial"/>
                      <w:sz w:val="18"/>
                      <w:vertAlign w:val="subscript"/>
                    </w:rPr>
                    <w:t>SSB</w:t>
                  </w:r>
                  <w:r w:rsidRPr="006137E4">
                    <w:rPr>
                      <w:rFonts w:ascii="Arial" w:hAnsi="Arial"/>
                      <w:sz w:val="18"/>
                    </w:rPr>
                    <w:t xml:space="preserve"> is the periodicity of the SSB configured for RLM. T</w:t>
                  </w:r>
                  <w:r w:rsidRPr="006137E4">
                    <w:rPr>
                      <w:rFonts w:ascii="Arial" w:hAnsi="Arial"/>
                      <w:sz w:val="18"/>
                      <w:vertAlign w:val="subscript"/>
                    </w:rPr>
                    <w:t>DRX</w:t>
                  </w:r>
                  <w:r w:rsidRPr="006137E4">
                    <w:rPr>
                      <w:rFonts w:ascii="Arial" w:hAnsi="Arial"/>
                      <w:sz w:val="18"/>
                    </w:rPr>
                    <w:t xml:space="preserve"> is the DRX cycle length.</w:t>
                  </w:r>
                </w:p>
                <w:p w14:paraId="6006ACB7" w14:textId="77777777" w:rsidR="006137E4" w:rsidRPr="006137E4" w:rsidRDefault="006137E4" w:rsidP="006137E4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before="0" w:after="0"/>
                    <w:ind w:left="851" w:hanging="851"/>
                    <w:textAlignment w:val="auto"/>
                    <w:rPr>
                      <w:rFonts w:ascii="Arial" w:hAnsi="Arial"/>
                      <w:sz w:val="18"/>
                    </w:rPr>
                  </w:pPr>
                  <w:r w:rsidRPr="006137E4">
                    <w:rPr>
                      <w:rFonts w:ascii="Arial" w:hAnsi="Arial"/>
                      <w:sz w:val="18"/>
                    </w:rPr>
                    <w:t>NOTE 2:</w:t>
                  </w:r>
                  <w:r w:rsidRPr="006137E4">
                    <w:rPr>
                      <w:rFonts w:ascii="Arial" w:eastAsia="?? ??" w:hAnsi="Arial"/>
                      <w:sz w:val="18"/>
                    </w:rPr>
                    <w:tab/>
                    <w:t xml:space="preserve">When DRX is not configured, </w:t>
                  </w:r>
                  <w:r w:rsidRPr="006137E4">
                    <w:rPr>
                      <w:rFonts w:ascii="Arial" w:hAnsi="Arial"/>
                      <w:sz w:val="18"/>
                    </w:rPr>
                    <w:t>L</w:t>
                  </w:r>
                  <w:r w:rsidRPr="006137E4">
                    <w:rPr>
                      <w:rFonts w:ascii="Arial" w:hAnsi="Arial"/>
                      <w:sz w:val="18"/>
                      <w:vertAlign w:val="subscript"/>
                    </w:rPr>
                    <w:t>in</w:t>
                  </w:r>
                  <w:r w:rsidRPr="006137E4">
                    <w:rPr>
                      <w:rFonts w:ascii="Arial" w:hAnsi="Arial"/>
                      <w:sz w:val="18"/>
                    </w:rPr>
                    <w:t xml:space="preserve"> is the number of RLM-RS SSB occasions which are not available at the UE during T</w:t>
                  </w:r>
                  <w:r w:rsidRPr="006137E4">
                    <w:rPr>
                      <w:rFonts w:ascii="Arial" w:hAnsi="Arial"/>
                      <w:sz w:val="18"/>
                      <w:vertAlign w:val="subscript"/>
                    </w:rPr>
                    <w:t>Evaluate_in_SSB,CCA</w:t>
                  </w:r>
                  <w:r w:rsidRPr="006137E4">
                    <w:rPr>
                      <w:rFonts w:ascii="Arial" w:hAnsi="Arial"/>
                      <w:sz w:val="18"/>
                    </w:rPr>
                    <w:t>, where L</w:t>
                  </w:r>
                  <w:r w:rsidRPr="006137E4">
                    <w:rPr>
                      <w:rFonts w:ascii="Arial" w:hAnsi="Arial"/>
                      <w:sz w:val="18"/>
                      <w:vertAlign w:val="subscript"/>
                    </w:rPr>
                    <w:t>in</w:t>
                  </w:r>
                  <w:r w:rsidRPr="006137E4">
                    <w:rPr>
                      <w:rFonts w:ascii="Arial" w:hAnsi="Arial" w:cs="Arial"/>
                      <w:sz w:val="18"/>
                    </w:rPr>
                    <w:t xml:space="preserve"> ≤</w:t>
                  </w:r>
                  <w:r w:rsidRPr="006137E4">
                    <w:rPr>
                      <w:rFonts w:ascii="Arial" w:hAnsi="Arial"/>
                      <w:sz w:val="18"/>
                    </w:rPr>
                    <w:t xml:space="preserve"> L</w:t>
                  </w:r>
                  <w:r w:rsidRPr="006137E4">
                    <w:rPr>
                      <w:rFonts w:ascii="Arial" w:hAnsi="Arial"/>
                      <w:sz w:val="18"/>
                      <w:vertAlign w:val="subscript"/>
                    </w:rPr>
                    <w:t>in,max</w:t>
                  </w:r>
                  <w:r w:rsidRPr="006137E4">
                    <w:rPr>
                      <w:rFonts w:ascii="Arial" w:hAnsi="Arial"/>
                      <w:sz w:val="18"/>
                    </w:rPr>
                    <w:t>. When DRX is configured, L</w:t>
                  </w:r>
                  <w:r w:rsidRPr="006137E4">
                    <w:rPr>
                      <w:rFonts w:ascii="Arial" w:hAnsi="Arial"/>
                      <w:sz w:val="18"/>
                      <w:vertAlign w:val="subscript"/>
                    </w:rPr>
                    <w:t>in</w:t>
                  </w:r>
                  <w:r w:rsidRPr="006137E4">
                    <w:rPr>
                      <w:rFonts w:ascii="Arial" w:hAnsi="Arial"/>
                      <w:sz w:val="18"/>
                    </w:rPr>
                    <w:t xml:space="preserve"> is the number of DRX cycles in which at least one RLM-RS SSB occasion is not available at the UE during T</w:t>
                  </w:r>
                  <w:r w:rsidRPr="006137E4">
                    <w:rPr>
                      <w:rFonts w:ascii="Arial" w:hAnsi="Arial"/>
                      <w:sz w:val="18"/>
                      <w:vertAlign w:val="subscript"/>
                    </w:rPr>
                    <w:t>Evaluate_in_SSB,CCA</w:t>
                  </w:r>
                  <w:r w:rsidRPr="006137E4">
                    <w:rPr>
                      <w:rFonts w:ascii="Arial" w:hAnsi="Arial"/>
                      <w:sz w:val="18"/>
                    </w:rPr>
                    <w:t>, where L</w:t>
                  </w:r>
                  <w:r w:rsidRPr="006137E4">
                    <w:rPr>
                      <w:rFonts w:ascii="Arial" w:hAnsi="Arial"/>
                      <w:sz w:val="18"/>
                      <w:vertAlign w:val="subscript"/>
                    </w:rPr>
                    <w:t>in</w:t>
                  </w:r>
                  <w:r w:rsidRPr="006137E4">
                    <w:rPr>
                      <w:rFonts w:ascii="Arial" w:hAnsi="Arial" w:cs="Arial"/>
                      <w:sz w:val="18"/>
                    </w:rPr>
                    <w:t xml:space="preserve"> ≤</w:t>
                  </w:r>
                  <w:r w:rsidRPr="006137E4">
                    <w:rPr>
                      <w:rFonts w:ascii="Arial" w:hAnsi="Arial"/>
                      <w:sz w:val="18"/>
                    </w:rPr>
                    <w:t xml:space="preserve"> L</w:t>
                  </w:r>
                  <w:r w:rsidRPr="006137E4">
                    <w:rPr>
                      <w:rFonts w:ascii="Arial" w:hAnsi="Arial"/>
                      <w:sz w:val="18"/>
                      <w:vertAlign w:val="subscript"/>
                    </w:rPr>
                    <w:t>in,max</w:t>
                  </w:r>
                  <w:r w:rsidRPr="006137E4">
                    <w:rPr>
                      <w:rFonts w:ascii="Arial" w:hAnsi="Arial"/>
                      <w:sz w:val="18"/>
                    </w:rPr>
                    <w:t>. The UE is not required to determine the availability of SSB occasions more frequent than once per DRX cycle length, when configured with DRX.</w:t>
                  </w:r>
                </w:p>
                <w:p w14:paraId="7B1CD32D" w14:textId="77777777" w:rsidR="006137E4" w:rsidRPr="006137E4" w:rsidRDefault="006137E4" w:rsidP="006137E4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before="0" w:after="0"/>
                    <w:ind w:left="851" w:hanging="851"/>
                    <w:textAlignment w:val="auto"/>
                    <w:rPr>
                      <w:rFonts w:eastAsia="?? ??"/>
                    </w:rPr>
                  </w:pPr>
                  <w:r w:rsidRPr="006137E4">
                    <w:rPr>
                      <w:rFonts w:ascii="Arial" w:hAnsi="Arial"/>
                      <w:sz w:val="18"/>
                    </w:rPr>
                    <w:t>NOTE 3:</w:t>
                  </w:r>
                  <w:r w:rsidRPr="006137E4">
                    <w:rPr>
                      <w:rFonts w:ascii="Arial" w:eastAsia="?? ??" w:hAnsi="Arial"/>
                      <w:sz w:val="18"/>
                    </w:rPr>
                    <w:tab/>
                  </w:r>
                  <w:r w:rsidRPr="006137E4">
                    <w:rPr>
                      <w:rFonts w:ascii="Arial" w:hAnsi="Arial"/>
                      <w:sz w:val="18"/>
                    </w:rPr>
                    <w:t>L</w:t>
                  </w:r>
                  <w:r w:rsidRPr="006137E4">
                    <w:rPr>
                      <w:rFonts w:ascii="Arial" w:hAnsi="Arial"/>
                      <w:sz w:val="18"/>
                      <w:vertAlign w:val="subscript"/>
                    </w:rPr>
                    <w:t>in,max</w:t>
                  </w:r>
                  <w:r w:rsidRPr="006137E4">
                    <w:rPr>
                      <w:rFonts w:ascii="Arial" w:hAnsi="Arial"/>
                      <w:sz w:val="18"/>
                    </w:rPr>
                    <w:t>=7 for Max(T</w:t>
                  </w:r>
                  <w:r w:rsidRPr="006137E4">
                    <w:rPr>
                      <w:rFonts w:ascii="Arial" w:hAnsi="Arial"/>
                      <w:sz w:val="18"/>
                      <w:vertAlign w:val="subscript"/>
                    </w:rPr>
                    <w:t>DRX</w:t>
                  </w:r>
                  <w:r w:rsidRPr="006137E4">
                    <w:rPr>
                      <w:rFonts w:ascii="Arial" w:hAnsi="Arial"/>
                      <w:sz w:val="18"/>
                    </w:rPr>
                    <w:t>,T</w:t>
                  </w:r>
                  <w:r w:rsidRPr="006137E4">
                    <w:rPr>
                      <w:rFonts w:ascii="Arial" w:hAnsi="Arial"/>
                      <w:sz w:val="18"/>
                      <w:vertAlign w:val="subscript"/>
                    </w:rPr>
                    <w:t>SSB</w:t>
                  </w:r>
                  <w:r w:rsidRPr="006137E4">
                    <w:rPr>
                      <w:rFonts w:ascii="Arial" w:hAnsi="Arial"/>
                      <w:sz w:val="18"/>
                    </w:rPr>
                    <w:t xml:space="preserve">) </w:t>
                  </w:r>
                  <w:r w:rsidRPr="006137E4">
                    <w:rPr>
                      <w:rFonts w:ascii="Arial" w:hAnsi="Arial" w:cs="Arial"/>
                      <w:sz w:val="18"/>
                    </w:rPr>
                    <w:t xml:space="preserve">≤ </w:t>
                  </w:r>
                  <w:r w:rsidRPr="006137E4">
                    <w:rPr>
                      <w:rFonts w:ascii="Arial" w:hAnsi="Arial"/>
                      <w:sz w:val="18"/>
                    </w:rPr>
                    <w:t>40 assuming T</w:t>
                  </w:r>
                  <w:r w:rsidRPr="006137E4">
                    <w:rPr>
                      <w:rFonts w:ascii="Arial" w:hAnsi="Arial"/>
                      <w:sz w:val="18"/>
                      <w:vertAlign w:val="subscript"/>
                    </w:rPr>
                    <w:t>DRX</w:t>
                  </w:r>
                  <w:r w:rsidRPr="006137E4">
                    <w:rPr>
                      <w:rFonts w:ascii="Arial" w:hAnsi="Arial"/>
                      <w:sz w:val="18"/>
                    </w:rPr>
                    <w:t xml:space="preserve">=0 for non-DRX case, </w:t>
                  </w:r>
                </w:p>
                <w:p w14:paraId="1BDE585D" w14:textId="77777777" w:rsidR="006137E4" w:rsidRPr="006137E4" w:rsidRDefault="006137E4" w:rsidP="006137E4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before="0" w:after="0"/>
                    <w:ind w:left="851" w:hanging="851"/>
                    <w:textAlignment w:val="auto"/>
                    <w:rPr>
                      <w:rFonts w:eastAsia="?? ??"/>
                    </w:rPr>
                  </w:pPr>
                  <w:r w:rsidRPr="006137E4">
                    <w:rPr>
                      <w:rFonts w:ascii="Arial" w:eastAsia="?? ??" w:hAnsi="Arial"/>
                      <w:sz w:val="18"/>
                    </w:rPr>
                    <w:tab/>
                  </w:r>
                  <w:r w:rsidRPr="006137E4">
                    <w:rPr>
                      <w:rFonts w:ascii="Arial" w:hAnsi="Arial"/>
                      <w:sz w:val="18"/>
                    </w:rPr>
                    <w:t>L</w:t>
                  </w:r>
                  <w:r w:rsidRPr="006137E4">
                    <w:rPr>
                      <w:rFonts w:ascii="Arial" w:hAnsi="Arial"/>
                      <w:sz w:val="18"/>
                      <w:vertAlign w:val="subscript"/>
                    </w:rPr>
                    <w:t>in,max</w:t>
                  </w:r>
                  <w:r w:rsidRPr="006137E4">
                    <w:rPr>
                      <w:rFonts w:ascii="Arial" w:hAnsi="Arial"/>
                      <w:sz w:val="18"/>
                    </w:rPr>
                    <w:t>=5 for 40&lt;Max(T</w:t>
                  </w:r>
                  <w:r w:rsidRPr="006137E4">
                    <w:rPr>
                      <w:rFonts w:ascii="Arial" w:hAnsi="Arial"/>
                      <w:sz w:val="18"/>
                      <w:vertAlign w:val="subscript"/>
                    </w:rPr>
                    <w:t>DRX</w:t>
                  </w:r>
                  <w:r w:rsidRPr="006137E4">
                    <w:rPr>
                      <w:rFonts w:ascii="Arial" w:hAnsi="Arial"/>
                      <w:sz w:val="18"/>
                    </w:rPr>
                    <w:t>,T</w:t>
                  </w:r>
                  <w:r w:rsidRPr="006137E4">
                    <w:rPr>
                      <w:rFonts w:ascii="Arial" w:hAnsi="Arial"/>
                      <w:sz w:val="18"/>
                      <w:vertAlign w:val="subscript"/>
                    </w:rPr>
                    <w:t>SSB</w:t>
                  </w:r>
                  <w:r w:rsidRPr="006137E4">
                    <w:rPr>
                      <w:rFonts w:ascii="Arial" w:hAnsi="Arial"/>
                      <w:sz w:val="18"/>
                    </w:rPr>
                    <w:t>)</w:t>
                  </w:r>
                  <w:r w:rsidRPr="006137E4">
                    <w:rPr>
                      <w:rFonts w:ascii="Arial" w:hAnsi="Arial" w:cs="Arial"/>
                      <w:sz w:val="18"/>
                    </w:rPr>
                    <w:t>≤32</w:t>
                  </w:r>
                  <w:r w:rsidRPr="006137E4">
                    <w:rPr>
                      <w:rFonts w:ascii="Arial" w:hAnsi="Arial"/>
                      <w:sz w:val="18"/>
                    </w:rPr>
                    <w:t>0,</w:t>
                  </w:r>
                </w:p>
                <w:p w14:paraId="3BF0BABB" w14:textId="77777777" w:rsidR="006137E4" w:rsidRPr="006137E4" w:rsidRDefault="006137E4" w:rsidP="006137E4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before="0" w:after="0"/>
                    <w:ind w:left="851" w:hanging="851"/>
                    <w:textAlignment w:val="auto"/>
                    <w:rPr>
                      <w:rFonts w:eastAsia="?? ??"/>
                    </w:rPr>
                  </w:pPr>
                  <w:r w:rsidRPr="006137E4">
                    <w:rPr>
                      <w:rFonts w:ascii="Arial" w:eastAsia="?? ??" w:hAnsi="Arial"/>
                      <w:sz w:val="18"/>
                    </w:rPr>
                    <w:tab/>
                  </w:r>
                  <w:r w:rsidRPr="006137E4">
                    <w:rPr>
                      <w:rFonts w:ascii="Arial" w:hAnsi="Arial"/>
                      <w:sz w:val="18"/>
                    </w:rPr>
                    <w:t>L</w:t>
                  </w:r>
                  <w:r w:rsidRPr="006137E4">
                    <w:rPr>
                      <w:rFonts w:ascii="Arial" w:hAnsi="Arial"/>
                      <w:sz w:val="18"/>
                      <w:vertAlign w:val="subscript"/>
                    </w:rPr>
                    <w:t>in,max</w:t>
                  </w:r>
                  <w:r w:rsidRPr="006137E4">
                    <w:rPr>
                      <w:rFonts w:ascii="Arial" w:hAnsi="Arial"/>
                      <w:sz w:val="18"/>
                    </w:rPr>
                    <w:t>=3 for T</w:t>
                  </w:r>
                  <w:r w:rsidRPr="006137E4">
                    <w:rPr>
                      <w:rFonts w:ascii="Arial" w:hAnsi="Arial"/>
                      <w:sz w:val="18"/>
                      <w:vertAlign w:val="subscript"/>
                    </w:rPr>
                    <w:t>DRX</w:t>
                  </w:r>
                  <w:r w:rsidRPr="006137E4">
                    <w:rPr>
                      <w:rFonts w:ascii="Arial" w:hAnsi="Arial"/>
                      <w:sz w:val="18"/>
                    </w:rPr>
                    <w:t>&gt;320.</w:t>
                  </w:r>
                </w:p>
                <w:p w14:paraId="1D3874B3" w14:textId="77777777" w:rsidR="006137E4" w:rsidRPr="006137E4" w:rsidRDefault="006137E4" w:rsidP="006137E4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before="0" w:after="0"/>
                    <w:ind w:left="851" w:hanging="851"/>
                    <w:textAlignment w:val="auto"/>
                    <w:rPr>
                      <w:rFonts w:eastAsia="?? ??"/>
                    </w:rPr>
                  </w:pPr>
                  <w:r w:rsidRPr="006137E4">
                    <w:rPr>
                      <w:rFonts w:ascii="Arial" w:hAnsi="Arial"/>
                      <w:sz w:val="18"/>
                    </w:rPr>
                    <w:t>NOTE 4:</w:t>
                  </w:r>
                  <w:r w:rsidRPr="006137E4">
                    <w:rPr>
                      <w:rFonts w:ascii="Arial" w:eastAsia="?? ??" w:hAnsi="Arial"/>
                      <w:sz w:val="18"/>
                    </w:rPr>
                    <w:tab/>
                  </w:r>
                  <w:r w:rsidRPr="006137E4">
                    <w:rPr>
                      <w:rFonts w:ascii="Arial" w:hAnsi="Arial"/>
                      <w:sz w:val="18"/>
                    </w:rPr>
                    <w:t>RLM-RS SSB Es/Iot is the averaged Es/Iot over the most recent previous out-of-sync evaluation period.</w:t>
                  </w:r>
                </w:p>
              </w:tc>
            </w:tr>
          </w:tbl>
          <w:p w14:paraId="0F0789F8" w14:textId="77777777" w:rsidR="006137E4" w:rsidRPr="006137E4" w:rsidRDefault="006137E4" w:rsidP="004B191B">
            <w:pPr>
              <w:rPr>
                <w:lang w:eastAsia="ja-JP" w:bidi="hi-IN"/>
              </w:rPr>
            </w:pPr>
          </w:p>
        </w:tc>
      </w:tr>
    </w:tbl>
    <w:p w14:paraId="434C29FD" w14:textId="6C357891" w:rsidR="006137E4" w:rsidRDefault="006137E4" w:rsidP="004B191B">
      <w:pPr>
        <w:rPr>
          <w:lang w:val="en-US" w:eastAsia="ja-JP" w:bidi="hi-IN"/>
        </w:rPr>
      </w:pPr>
      <w:r>
        <w:rPr>
          <w:lang w:val="en-US" w:eastAsia="ja-JP" w:bidi="hi-IN"/>
        </w:rPr>
        <w:t>In the FR1 requirements we used 17, 24 and etc. as numbers of allowed samples. It is rather long if we use the same number in FR2-2 since we need to scale them with Rx beam factor N. Thus we propose the below requirements for FR2-2 considering that Lout is already a relaxation.</w:t>
      </w:r>
    </w:p>
    <w:p w14:paraId="5A5F3D13" w14:textId="1A69AFCF" w:rsidR="006E4647" w:rsidRPr="006E4647" w:rsidRDefault="006E4647" w:rsidP="006E4647">
      <w:pPr>
        <w:jc w:val="center"/>
        <w:rPr>
          <w:color w:val="FF0000"/>
          <w:sz w:val="24"/>
          <w:szCs w:val="24"/>
          <w:lang w:val="en-US" w:eastAsia="ja-JP" w:bidi="hi-IN"/>
        </w:rPr>
      </w:pPr>
      <w:r w:rsidRPr="006E4647">
        <w:rPr>
          <w:color w:val="FF0000"/>
          <w:sz w:val="24"/>
          <w:szCs w:val="24"/>
          <w:lang w:val="en-US" w:eastAsia="ja-JP" w:bidi="hi-IN"/>
        </w:rPr>
        <w:t>&lt;TP starts&gt;</w:t>
      </w:r>
    </w:p>
    <w:p w14:paraId="3E431741" w14:textId="77777777" w:rsidR="006E4647" w:rsidRPr="006E4647" w:rsidRDefault="006E4647" w:rsidP="006E4647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ascii="Arial" w:hAnsi="Arial"/>
          <w:b/>
        </w:rPr>
      </w:pPr>
      <w:r w:rsidRPr="006E4647">
        <w:rPr>
          <w:rFonts w:ascii="Arial" w:hAnsi="Arial"/>
          <w:b/>
        </w:rPr>
        <w:t>Table 8.1A.2.2-2: Evaluation period T</w:t>
      </w:r>
      <w:r w:rsidRPr="006E4647">
        <w:rPr>
          <w:rFonts w:ascii="Arial" w:hAnsi="Arial"/>
          <w:b/>
          <w:vertAlign w:val="subscript"/>
        </w:rPr>
        <w:t>Evaluate_out_SSB,CCA</w:t>
      </w:r>
      <w:r w:rsidRPr="006E4647">
        <w:rPr>
          <w:rFonts w:ascii="Arial" w:hAnsi="Arial"/>
          <w:b/>
        </w:rPr>
        <w:t xml:space="preserve"> and T</w:t>
      </w:r>
      <w:r w:rsidRPr="006E4647">
        <w:rPr>
          <w:rFonts w:ascii="Arial" w:hAnsi="Arial"/>
          <w:b/>
          <w:vertAlign w:val="subscript"/>
        </w:rPr>
        <w:t>Evaluate_in_SSB,CCA</w:t>
      </w:r>
      <w:r w:rsidRPr="006E4647">
        <w:rPr>
          <w:rFonts w:ascii="Arial" w:hAnsi="Arial"/>
          <w:b/>
        </w:rPr>
        <w:t xml:space="preserve"> for FR2-2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5812"/>
        <w:gridCol w:w="2404"/>
      </w:tblGrid>
      <w:tr w:rsidR="006E4647" w:rsidRPr="006E4647" w14:paraId="49A5E594" w14:textId="77777777" w:rsidTr="0047367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DFDFDF" w14:textId="77777777" w:rsidR="006E4647" w:rsidRPr="006E4647" w:rsidRDefault="006E4647" w:rsidP="006E4647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E464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3DE2" w14:textId="77777777" w:rsidR="006E4647" w:rsidRPr="006E4647" w:rsidRDefault="006E4647" w:rsidP="006E4647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E4647">
              <w:rPr>
                <w:rFonts w:ascii="Arial" w:hAnsi="Arial"/>
                <w:b/>
                <w:sz w:val="18"/>
              </w:rPr>
              <w:t>T</w:t>
            </w:r>
            <w:r w:rsidRPr="006E4647">
              <w:rPr>
                <w:rFonts w:ascii="Arial" w:hAnsi="Arial"/>
                <w:b/>
                <w:sz w:val="18"/>
                <w:vertAlign w:val="subscript"/>
              </w:rPr>
              <w:t>Evaluate_out_SSB,CCA</w:t>
            </w:r>
            <w:r w:rsidRPr="006E4647">
              <w:rPr>
                <w:rFonts w:ascii="Arial" w:hAnsi="Arial"/>
                <w:b/>
                <w:sz w:val="18"/>
              </w:rPr>
              <w:t xml:space="preserve"> (ms)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FEF911" w14:textId="77777777" w:rsidR="006E4647" w:rsidRPr="006E4647" w:rsidRDefault="006E4647" w:rsidP="006E4647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E4647">
              <w:rPr>
                <w:rFonts w:ascii="Arial" w:hAnsi="Arial"/>
                <w:b/>
                <w:sz w:val="18"/>
              </w:rPr>
              <w:t>T</w:t>
            </w:r>
            <w:r w:rsidRPr="006E4647">
              <w:rPr>
                <w:rFonts w:ascii="Arial" w:hAnsi="Arial"/>
                <w:b/>
                <w:sz w:val="18"/>
                <w:vertAlign w:val="subscript"/>
              </w:rPr>
              <w:t>Evaluate_in_SSB,CCA</w:t>
            </w:r>
            <w:r w:rsidRPr="006E4647">
              <w:rPr>
                <w:rFonts w:ascii="Arial" w:hAnsi="Arial"/>
                <w:b/>
                <w:sz w:val="18"/>
              </w:rPr>
              <w:t xml:space="preserve"> (ms)</w:t>
            </w:r>
          </w:p>
        </w:tc>
      </w:tr>
      <w:tr w:rsidR="006E4647" w:rsidRPr="006E4647" w14:paraId="64F717BB" w14:textId="77777777" w:rsidTr="00473670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47E3" w14:textId="77777777" w:rsidR="006E4647" w:rsidRPr="006E4647" w:rsidRDefault="006E4647" w:rsidP="006E4647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3C999" w14:textId="77777777" w:rsidR="006E4647" w:rsidRPr="006E4647" w:rsidRDefault="006E4647" w:rsidP="006E4647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CF6B" w14:textId="77777777" w:rsidR="006E4647" w:rsidRPr="006E4647" w:rsidRDefault="006E4647" w:rsidP="006E4647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</w:p>
        </w:tc>
      </w:tr>
      <w:tr w:rsidR="006E4647" w:rsidRPr="006E4647" w14:paraId="4C7FF93F" w14:textId="77777777" w:rsidTr="0047367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554B" w14:textId="77777777" w:rsidR="006E4647" w:rsidRPr="006E4647" w:rsidRDefault="006E4647" w:rsidP="006E4647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E4647">
              <w:rPr>
                <w:rFonts w:ascii="Arial" w:hAnsi="Arial"/>
                <w:b/>
                <w:sz w:val="18"/>
              </w:rPr>
              <w:t>no DRX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21D1" w14:textId="0C736E9F" w:rsidR="006E4647" w:rsidRPr="006E4647" w:rsidRDefault="006E4647" w:rsidP="006E4647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E4647">
              <w:rPr>
                <w:rFonts w:ascii="Arial" w:hAnsi="Arial"/>
                <w:b/>
                <w:sz w:val="18"/>
                <w:lang w:val="fr-FR"/>
              </w:rPr>
              <w:t xml:space="preserve">Max(200, Ceil((10 + </w:t>
            </w:r>
            <w:r>
              <w:rPr>
                <w:rFonts w:ascii="Arial" w:hAnsi="Arial"/>
                <w:b/>
                <w:sz w:val="18"/>
                <w:lang w:val="fr-FR"/>
              </w:rPr>
              <w:t>2</w:t>
            </w:r>
            <w:r w:rsidRPr="006E4647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sym w:font="Symbol" w:char="F0B4"/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t xml:space="preserve"> L</w:t>
            </w:r>
            <w:r w:rsidRPr="006E4647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out</w:t>
            </w:r>
            <w:r w:rsidRPr="006E4647">
              <w:rPr>
                <w:rFonts w:ascii="Arial" w:hAnsi="Arial"/>
                <w:b/>
                <w:sz w:val="18"/>
                <w:lang w:val="fr-FR"/>
              </w:rPr>
              <w:t xml:space="preserve">) </w:t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sym w:font="Symbol" w:char="F0B4"/>
            </w:r>
            <w:r w:rsidRPr="006E4647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</w:t>
            </w:r>
            <w:r w:rsidRPr="006E4647">
              <w:rPr>
                <w:rFonts w:ascii="Arial" w:hAnsi="Arial"/>
                <w:b/>
                <w:sz w:val="18"/>
                <w:lang w:val="fr-FR"/>
              </w:rPr>
              <w:t xml:space="preserve">P </w:t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sym w:font="Symbol" w:char="F0B4"/>
            </w:r>
            <w:r w:rsidRPr="006E4647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</w:t>
            </w:r>
            <w:r w:rsidRPr="006E4647">
              <w:rPr>
                <w:rFonts w:ascii="Arial" w:hAnsi="Arial"/>
                <w:b/>
                <w:sz w:val="18"/>
                <w:lang w:val="fr-FR"/>
              </w:rPr>
              <w:t xml:space="preserve">N) </w:t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sym w:font="Symbol" w:char="F0B4"/>
            </w:r>
            <w:r w:rsidRPr="006E4647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</w:t>
            </w:r>
            <w:r w:rsidRPr="006E4647">
              <w:rPr>
                <w:rFonts w:ascii="Arial" w:hAnsi="Arial"/>
                <w:b/>
                <w:sz w:val="18"/>
                <w:lang w:val="fr-FR"/>
              </w:rPr>
              <w:t>T</w:t>
            </w:r>
            <w:r w:rsidRPr="006E4647">
              <w:rPr>
                <w:rFonts w:ascii="Arial" w:hAnsi="Arial"/>
                <w:b/>
                <w:sz w:val="18"/>
                <w:vertAlign w:val="subscript"/>
                <w:lang w:val="fr-FR"/>
              </w:rPr>
              <w:t>SSB</w:t>
            </w:r>
            <w:r w:rsidRPr="006E4647">
              <w:rPr>
                <w:rFonts w:ascii="Arial" w:hAnsi="Arial"/>
                <w:b/>
                <w:sz w:val="18"/>
                <w:lang w:val="fr-FR"/>
              </w:rPr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54DA2" w14:textId="77777777" w:rsidR="006E4647" w:rsidRPr="006E4647" w:rsidRDefault="006E4647" w:rsidP="006E4647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E4647">
              <w:rPr>
                <w:rFonts w:ascii="Arial" w:hAnsi="Arial"/>
                <w:b/>
                <w:sz w:val="18"/>
              </w:rPr>
              <w:t>Max(100, Ceil((5 +L</w:t>
            </w:r>
            <w:r w:rsidRPr="006E4647">
              <w:rPr>
                <w:rFonts w:ascii="Arial" w:hAnsi="Arial"/>
                <w:b/>
                <w:sz w:val="18"/>
                <w:vertAlign w:val="subscript"/>
              </w:rPr>
              <w:t>in</w:t>
            </w:r>
            <w:r w:rsidRPr="006E4647">
              <w:rPr>
                <w:rFonts w:ascii="Arial" w:hAnsi="Arial"/>
                <w:b/>
                <w:sz w:val="18"/>
              </w:rPr>
              <w:t>)*P* N)*T</w:t>
            </w:r>
            <w:r w:rsidRPr="006E4647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6E4647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6E4647" w:rsidRPr="006E4647" w14:paraId="0FD3386E" w14:textId="77777777" w:rsidTr="0047367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9C4F8" w14:textId="77777777" w:rsidR="006E4647" w:rsidRPr="006E4647" w:rsidRDefault="006E4647" w:rsidP="006E4647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E4647">
              <w:rPr>
                <w:rFonts w:ascii="Arial" w:hAnsi="Arial"/>
                <w:b/>
                <w:sz w:val="18"/>
              </w:rPr>
              <w:t>DRX cycle</w:t>
            </w:r>
            <w:r w:rsidRPr="006E4647">
              <w:rPr>
                <w:rFonts w:ascii="Arial" w:hAnsi="Arial" w:hint="eastAsia"/>
                <w:b/>
                <w:sz w:val="18"/>
                <w:lang w:val="en-US"/>
              </w:rPr>
              <w:t>≤</w:t>
            </w:r>
            <w:r w:rsidRPr="006E4647">
              <w:rPr>
                <w:rFonts w:ascii="Arial" w:hAnsi="Arial"/>
                <w:b/>
                <w:sz w:val="18"/>
              </w:rPr>
              <w:t>320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4B31" w14:textId="7575B0BC" w:rsidR="006E4647" w:rsidRPr="006E4647" w:rsidRDefault="006E4647" w:rsidP="006E4647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sz w:val="18"/>
                <w:lang w:val="fr-FR"/>
              </w:rPr>
            </w:pPr>
            <w:r w:rsidRPr="006E4647">
              <w:rPr>
                <w:rFonts w:ascii="Arial" w:hAnsi="Arial"/>
                <w:b/>
                <w:sz w:val="18"/>
                <w:lang w:val="fr-FR"/>
              </w:rPr>
              <w:t xml:space="preserve">Max(200, 1.5*Ceil((10 + </w:t>
            </w:r>
            <w:r>
              <w:rPr>
                <w:rFonts w:ascii="Arial" w:hAnsi="Arial"/>
                <w:b/>
                <w:sz w:val="18"/>
                <w:lang w:val="fr-FR"/>
              </w:rPr>
              <w:t>2</w:t>
            </w:r>
            <w:r w:rsidRPr="006E4647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sym w:font="Symbol" w:char="F0B4"/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t xml:space="preserve"> L</w:t>
            </w:r>
            <w:r w:rsidRPr="006E4647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out</w:t>
            </w:r>
            <w:r w:rsidRPr="006E4647">
              <w:rPr>
                <w:rFonts w:ascii="Arial" w:hAnsi="Arial"/>
                <w:b/>
                <w:sz w:val="18"/>
                <w:lang w:val="fr-FR"/>
              </w:rPr>
              <w:t xml:space="preserve">)  </w:t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sym w:font="Symbol" w:char="F0B4"/>
            </w:r>
            <w:r w:rsidRPr="006E4647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</w:t>
            </w:r>
            <w:r w:rsidRPr="006E4647">
              <w:rPr>
                <w:rFonts w:ascii="Arial" w:hAnsi="Arial"/>
                <w:b/>
                <w:sz w:val="18"/>
                <w:lang w:val="fr-FR"/>
              </w:rPr>
              <w:t xml:space="preserve">P </w:t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sym w:font="Symbol" w:char="F0B4"/>
            </w:r>
            <w:r w:rsidRPr="006E4647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</w:t>
            </w:r>
            <w:r w:rsidRPr="006E4647">
              <w:rPr>
                <w:rFonts w:ascii="Arial" w:hAnsi="Arial"/>
                <w:b/>
                <w:sz w:val="18"/>
                <w:lang w:val="fr-FR"/>
              </w:rPr>
              <w:t xml:space="preserve">N ) </w:t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sym w:font="Symbol" w:char="F0B4"/>
            </w:r>
            <w:r w:rsidRPr="006E4647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</w:t>
            </w:r>
            <w:r w:rsidRPr="006E4647">
              <w:rPr>
                <w:rFonts w:ascii="Arial" w:hAnsi="Arial"/>
                <w:b/>
                <w:sz w:val="18"/>
                <w:lang w:val="fr-FR"/>
              </w:rPr>
              <w:t>Max(T</w:t>
            </w:r>
            <w:r w:rsidRPr="006E4647">
              <w:rPr>
                <w:rFonts w:ascii="Arial" w:hAnsi="Arial"/>
                <w:b/>
                <w:sz w:val="18"/>
                <w:vertAlign w:val="subscript"/>
                <w:lang w:val="fr-FR"/>
              </w:rPr>
              <w:t>DRX</w:t>
            </w:r>
            <w:r w:rsidRPr="006E4647">
              <w:rPr>
                <w:rFonts w:ascii="Arial" w:hAnsi="Arial"/>
                <w:b/>
                <w:sz w:val="18"/>
                <w:lang w:val="fr-FR"/>
              </w:rPr>
              <w:t>,T</w:t>
            </w:r>
            <w:r w:rsidRPr="006E4647">
              <w:rPr>
                <w:rFonts w:ascii="Arial" w:hAnsi="Arial"/>
                <w:b/>
                <w:sz w:val="18"/>
                <w:vertAlign w:val="subscript"/>
                <w:lang w:val="fr-FR"/>
              </w:rPr>
              <w:t>SSB</w:t>
            </w:r>
            <w:r w:rsidRPr="006E4647">
              <w:rPr>
                <w:rFonts w:ascii="Arial" w:hAnsi="Arial"/>
                <w:b/>
                <w:sz w:val="18"/>
                <w:lang w:val="fr-FR"/>
              </w:rPr>
              <w:t>))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5C42" w14:textId="77777777" w:rsidR="006E4647" w:rsidRPr="006E4647" w:rsidRDefault="006E4647" w:rsidP="006E4647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E4647">
              <w:rPr>
                <w:rFonts w:ascii="Arial" w:hAnsi="Arial"/>
                <w:b/>
                <w:sz w:val="18"/>
              </w:rPr>
              <w:t>Max(100, Ceil(1.5*(5 +L</w:t>
            </w:r>
            <w:r w:rsidRPr="006E4647">
              <w:rPr>
                <w:rFonts w:ascii="Arial" w:hAnsi="Arial"/>
                <w:b/>
                <w:sz w:val="18"/>
                <w:vertAlign w:val="subscript"/>
              </w:rPr>
              <w:t>in</w:t>
            </w:r>
            <w:r w:rsidRPr="006E4647">
              <w:rPr>
                <w:rFonts w:ascii="Arial" w:hAnsi="Arial"/>
                <w:b/>
                <w:sz w:val="18"/>
              </w:rPr>
              <w:t>)*P* N)*Max(T</w:t>
            </w:r>
            <w:r w:rsidRPr="006E4647">
              <w:rPr>
                <w:rFonts w:ascii="Arial" w:hAnsi="Arial"/>
                <w:b/>
                <w:sz w:val="18"/>
                <w:vertAlign w:val="subscript"/>
              </w:rPr>
              <w:t>DRX</w:t>
            </w:r>
            <w:r w:rsidRPr="006E4647">
              <w:rPr>
                <w:rFonts w:ascii="Arial" w:hAnsi="Arial"/>
                <w:b/>
                <w:sz w:val="18"/>
              </w:rPr>
              <w:t>,T</w:t>
            </w:r>
            <w:r w:rsidRPr="006E4647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6E4647">
              <w:rPr>
                <w:rFonts w:ascii="Arial" w:hAnsi="Arial"/>
                <w:b/>
                <w:sz w:val="18"/>
              </w:rPr>
              <w:t>))</w:t>
            </w:r>
          </w:p>
        </w:tc>
      </w:tr>
      <w:tr w:rsidR="006E4647" w:rsidRPr="006E4647" w14:paraId="48B0965B" w14:textId="77777777" w:rsidTr="0047367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8F61" w14:textId="77777777" w:rsidR="006E4647" w:rsidRPr="006E4647" w:rsidRDefault="006E4647" w:rsidP="006E4647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E4647">
              <w:rPr>
                <w:rFonts w:ascii="Arial" w:hAnsi="Arial"/>
                <w:b/>
                <w:sz w:val="18"/>
              </w:rPr>
              <w:t>DRX cycle&gt;320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57A6" w14:textId="1BD68B77" w:rsidR="006E4647" w:rsidRPr="006E4647" w:rsidRDefault="006E4647" w:rsidP="006E4647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r w:rsidRPr="006E4647">
              <w:rPr>
                <w:rFonts w:ascii="Arial" w:hAnsi="Arial"/>
                <w:b/>
                <w:sz w:val="18"/>
              </w:rPr>
              <w:t>Ceil(</w:t>
            </w:r>
            <w:r w:rsidRPr="006E4647">
              <w:rPr>
                <w:rFonts w:ascii="Arial" w:hAnsi="Arial"/>
                <w:b/>
                <w:sz w:val="18"/>
                <w:lang w:val="fr-FR"/>
              </w:rPr>
              <w:t xml:space="preserve">(10 + </w:t>
            </w:r>
            <w:r>
              <w:rPr>
                <w:rFonts w:ascii="Arial" w:hAnsi="Arial"/>
                <w:b/>
                <w:sz w:val="18"/>
                <w:lang w:val="fr-FR"/>
              </w:rPr>
              <w:t xml:space="preserve">2 </w:t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sym w:font="Symbol" w:char="F0B4"/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t xml:space="preserve"> L</w:t>
            </w:r>
            <w:r w:rsidRPr="006E4647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out</w:t>
            </w:r>
            <w:r w:rsidRPr="006E4647">
              <w:rPr>
                <w:rFonts w:ascii="Arial" w:hAnsi="Arial"/>
                <w:b/>
                <w:sz w:val="18"/>
                <w:lang w:val="fr-FR"/>
              </w:rPr>
              <w:t xml:space="preserve">) </w:t>
            </w:r>
            <w:r w:rsidRPr="006E4647">
              <w:rPr>
                <w:rFonts w:ascii="Arial" w:hAnsi="Arial"/>
                <w:b/>
                <w:sz w:val="18"/>
              </w:rPr>
              <w:t xml:space="preserve"> </w:t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sym w:font="Symbol" w:char="F0B4"/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E4647">
              <w:rPr>
                <w:rFonts w:ascii="Arial" w:hAnsi="Arial"/>
                <w:b/>
                <w:sz w:val="18"/>
              </w:rPr>
              <w:t xml:space="preserve">P </w:t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sym w:font="Symbol" w:char="F0B4"/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E4647">
              <w:rPr>
                <w:rFonts w:ascii="Arial" w:hAnsi="Arial"/>
                <w:b/>
                <w:sz w:val="18"/>
              </w:rPr>
              <w:t xml:space="preserve">N) </w:t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sym w:font="Symbol" w:char="F0B4"/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E4647">
              <w:rPr>
                <w:rFonts w:ascii="Arial" w:hAnsi="Arial"/>
                <w:b/>
                <w:sz w:val="18"/>
              </w:rPr>
              <w:t>T</w:t>
            </w:r>
            <w:r w:rsidRPr="006E4647">
              <w:rPr>
                <w:rFonts w:ascii="Arial" w:hAnsi="Arial"/>
                <w:b/>
                <w:sz w:val="18"/>
                <w:vertAlign w:val="subscript"/>
              </w:rPr>
              <w:t>DRX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6C38" w14:textId="77777777" w:rsidR="006E4647" w:rsidRPr="006E4647" w:rsidRDefault="006E4647" w:rsidP="006E4647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E4647">
              <w:rPr>
                <w:rFonts w:ascii="Arial" w:hAnsi="Arial"/>
                <w:b/>
                <w:sz w:val="18"/>
              </w:rPr>
              <w:t>Ceil((5+L</w:t>
            </w:r>
            <w:r w:rsidRPr="006E4647">
              <w:rPr>
                <w:rFonts w:ascii="Arial" w:hAnsi="Arial"/>
                <w:b/>
                <w:sz w:val="18"/>
                <w:vertAlign w:val="subscript"/>
              </w:rPr>
              <w:t>in</w:t>
            </w:r>
            <w:r w:rsidRPr="006E4647">
              <w:rPr>
                <w:rFonts w:ascii="Arial" w:hAnsi="Arial"/>
                <w:b/>
                <w:sz w:val="18"/>
              </w:rPr>
              <w:t>)*P* N)*T</w:t>
            </w:r>
            <w:r w:rsidRPr="006E4647">
              <w:rPr>
                <w:rFonts w:ascii="Arial" w:hAnsi="Arial"/>
                <w:b/>
                <w:sz w:val="18"/>
                <w:vertAlign w:val="subscript"/>
              </w:rPr>
              <w:t>DRX</w:t>
            </w:r>
          </w:p>
        </w:tc>
      </w:tr>
      <w:tr w:rsidR="006E4647" w:rsidRPr="006E4647" w14:paraId="5C749BBF" w14:textId="77777777" w:rsidTr="00473670">
        <w:trPr>
          <w:jc w:val="center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FE1F" w14:textId="77777777" w:rsidR="006E4647" w:rsidRPr="006E4647" w:rsidRDefault="006E4647" w:rsidP="006E4647">
            <w:pPr>
              <w:keepNext/>
              <w:keepLines/>
              <w:overflowPunct/>
              <w:autoSpaceDE/>
              <w:autoSpaceDN/>
              <w:adjustRightInd/>
              <w:spacing w:before="0" w:after="0"/>
              <w:ind w:left="851" w:hanging="851"/>
              <w:textAlignment w:val="auto"/>
              <w:rPr>
                <w:rFonts w:eastAsia="?? ??"/>
              </w:rPr>
            </w:pPr>
            <w:r w:rsidRPr="006E4647">
              <w:rPr>
                <w:rFonts w:ascii="Arial" w:hAnsi="Arial"/>
                <w:sz w:val="18"/>
              </w:rPr>
              <w:t>N</w:t>
            </w:r>
            <w:r w:rsidRPr="006E4647">
              <w:rPr>
                <w:rFonts w:ascii="Arial" w:eastAsia="Malgun Gothic" w:hAnsi="Arial"/>
                <w:sz w:val="18"/>
                <w:lang w:eastAsia="ko-KR"/>
              </w:rPr>
              <w:t>OTE 1</w:t>
            </w:r>
            <w:r w:rsidRPr="006E4647">
              <w:rPr>
                <w:rFonts w:ascii="Arial" w:hAnsi="Arial"/>
                <w:sz w:val="18"/>
              </w:rPr>
              <w:t>:</w:t>
            </w:r>
            <w:r w:rsidRPr="006E4647">
              <w:rPr>
                <w:rFonts w:ascii="Arial" w:eastAsia="?? ??" w:hAnsi="Arial"/>
                <w:sz w:val="18"/>
              </w:rPr>
              <w:tab/>
            </w:r>
            <w:r w:rsidRPr="006E4647">
              <w:rPr>
                <w:rFonts w:ascii="Arial" w:hAnsi="Arial"/>
                <w:sz w:val="18"/>
              </w:rPr>
              <w:t>T</w:t>
            </w:r>
            <w:r w:rsidRPr="006E4647">
              <w:rPr>
                <w:rFonts w:ascii="Arial" w:hAnsi="Arial"/>
                <w:sz w:val="18"/>
                <w:vertAlign w:val="subscript"/>
              </w:rPr>
              <w:t>SSB</w:t>
            </w:r>
            <w:r w:rsidRPr="006E4647">
              <w:rPr>
                <w:rFonts w:ascii="Arial" w:hAnsi="Arial"/>
                <w:sz w:val="18"/>
              </w:rPr>
              <w:t xml:space="preserve"> is the periodicity of the SSB configured for RLM. T</w:t>
            </w:r>
            <w:r w:rsidRPr="006E4647">
              <w:rPr>
                <w:rFonts w:ascii="Arial" w:hAnsi="Arial"/>
                <w:sz w:val="18"/>
                <w:vertAlign w:val="subscript"/>
              </w:rPr>
              <w:t>DRX</w:t>
            </w:r>
            <w:r w:rsidRPr="006E4647">
              <w:rPr>
                <w:rFonts w:ascii="Arial" w:hAnsi="Arial"/>
                <w:sz w:val="18"/>
              </w:rPr>
              <w:t xml:space="preserve"> is the DRX cycle length.</w:t>
            </w:r>
          </w:p>
          <w:p w14:paraId="3E15B5AA" w14:textId="77777777" w:rsidR="006E4647" w:rsidRPr="006E4647" w:rsidRDefault="006E4647" w:rsidP="006E4647">
            <w:pPr>
              <w:keepNext/>
              <w:keepLines/>
              <w:overflowPunct/>
              <w:autoSpaceDE/>
              <w:autoSpaceDN/>
              <w:adjustRightInd/>
              <w:spacing w:before="0"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6E4647">
              <w:rPr>
                <w:rFonts w:ascii="Arial" w:hAnsi="Arial"/>
                <w:sz w:val="18"/>
              </w:rPr>
              <w:t>NOTE 2:</w:t>
            </w:r>
            <w:r w:rsidRPr="006E4647">
              <w:rPr>
                <w:rFonts w:ascii="Arial" w:eastAsia="?? ??" w:hAnsi="Arial"/>
                <w:sz w:val="18"/>
              </w:rPr>
              <w:tab/>
              <w:t xml:space="preserve">When DRX is not configured, </w:t>
            </w:r>
            <w:r w:rsidRPr="006E4647">
              <w:rPr>
                <w:rFonts w:ascii="Arial" w:hAnsi="Arial"/>
                <w:sz w:val="18"/>
              </w:rPr>
              <w:t>L</w:t>
            </w:r>
            <w:r w:rsidRPr="006E4647">
              <w:rPr>
                <w:rFonts w:ascii="Arial" w:hAnsi="Arial"/>
                <w:sz w:val="18"/>
                <w:vertAlign w:val="subscript"/>
              </w:rPr>
              <w:t>in</w:t>
            </w:r>
            <w:r w:rsidRPr="006E4647">
              <w:rPr>
                <w:rFonts w:ascii="Arial" w:hAnsi="Arial"/>
                <w:sz w:val="18"/>
              </w:rPr>
              <w:t xml:space="preserve"> is the number of RLM-RS SSB occasions groups which are not available at the UE during T</w:t>
            </w:r>
            <w:r w:rsidRPr="006E4647">
              <w:rPr>
                <w:rFonts w:ascii="Arial" w:hAnsi="Arial"/>
                <w:sz w:val="18"/>
                <w:vertAlign w:val="subscript"/>
              </w:rPr>
              <w:t>Evaluate_in_SSB,CCA</w:t>
            </w:r>
            <w:r w:rsidRPr="006E4647">
              <w:rPr>
                <w:rFonts w:ascii="Arial" w:hAnsi="Arial"/>
                <w:sz w:val="18"/>
              </w:rPr>
              <w:t>, where L</w:t>
            </w:r>
            <w:r w:rsidRPr="006E4647">
              <w:rPr>
                <w:rFonts w:ascii="Arial" w:hAnsi="Arial"/>
                <w:sz w:val="18"/>
                <w:vertAlign w:val="subscript"/>
              </w:rPr>
              <w:t>in</w:t>
            </w:r>
            <w:r w:rsidRPr="006E4647">
              <w:rPr>
                <w:rFonts w:ascii="Arial" w:hAnsi="Arial" w:cs="Arial"/>
                <w:sz w:val="18"/>
              </w:rPr>
              <w:t xml:space="preserve"> ≤</w:t>
            </w:r>
            <w:r w:rsidRPr="006E4647">
              <w:rPr>
                <w:rFonts w:ascii="Arial" w:hAnsi="Arial"/>
                <w:sz w:val="18"/>
              </w:rPr>
              <w:t xml:space="preserve"> L</w:t>
            </w:r>
            <w:r w:rsidRPr="006E4647">
              <w:rPr>
                <w:rFonts w:ascii="Arial" w:hAnsi="Arial"/>
                <w:sz w:val="18"/>
                <w:vertAlign w:val="subscript"/>
              </w:rPr>
              <w:t>in,max</w:t>
            </w:r>
            <w:r w:rsidRPr="006E4647">
              <w:rPr>
                <w:rFonts w:ascii="Arial" w:hAnsi="Arial"/>
                <w:sz w:val="18"/>
              </w:rPr>
              <w:t>. A RLM-RS SSB occasions group consists of N consecutive RLM-RS SSB occasions, and the RLM-RS SSB occasions group is not available at the UE when at least one RLM-SSB occasion in the group is not transmitted by the gNB. When DRX is configured, L</w:t>
            </w:r>
            <w:r w:rsidRPr="006E4647">
              <w:rPr>
                <w:rFonts w:ascii="Arial" w:hAnsi="Arial"/>
                <w:sz w:val="18"/>
                <w:vertAlign w:val="subscript"/>
              </w:rPr>
              <w:t>in</w:t>
            </w:r>
            <w:r w:rsidRPr="006E4647">
              <w:rPr>
                <w:rFonts w:ascii="Arial" w:hAnsi="Arial"/>
                <w:sz w:val="18"/>
              </w:rPr>
              <w:t xml:space="preserve"> is the number of DRX cycles groups which are not available at the UE during T</w:t>
            </w:r>
            <w:r w:rsidRPr="006E4647">
              <w:rPr>
                <w:rFonts w:ascii="Arial" w:hAnsi="Arial"/>
                <w:sz w:val="18"/>
                <w:vertAlign w:val="subscript"/>
              </w:rPr>
              <w:t>Evaluate_in_SSB,CCA</w:t>
            </w:r>
            <w:r w:rsidRPr="006E4647">
              <w:rPr>
                <w:rFonts w:ascii="Arial" w:hAnsi="Arial"/>
                <w:sz w:val="18"/>
              </w:rPr>
              <w:t xml:space="preserve">, where Lin </w:t>
            </w:r>
            <w:r w:rsidRPr="006E4647">
              <w:rPr>
                <w:rFonts w:ascii="Arial" w:hAnsi="Arial" w:hint="eastAsia"/>
                <w:sz w:val="18"/>
                <w:lang w:val="en-US"/>
              </w:rPr>
              <w:t>≤</w:t>
            </w:r>
            <w:r w:rsidRPr="006E4647">
              <w:rPr>
                <w:rFonts w:ascii="Arial" w:hAnsi="Arial"/>
                <w:sz w:val="18"/>
              </w:rPr>
              <w:t xml:space="preserve"> L</w:t>
            </w:r>
            <w:r w:rsidRPr="006E4647">
              <w:rPr>
                <w:rFonts w:ascii="Arial" w:hAnsi="Arial"/>
                <w:sz w:val="18"/>
                <w:vertAlign w:val="subscript"/>
              </w:rPr>
              <w:t>in,max</w:t>
            </w:r>
            <w:r w:rsidRPr="006E4647">
              <w:rPr>
                <w:rFonts w:ascii="Arial" w:hAnsi="Arial"/>
                <w:sz w:val="18"/>
              </w:rPr>
              <w:t>. A DRX group consists of N DRX cycles, and the DRX group is not available when there is at least one DRX in which at least one RLM-RS SSB occasion is not available. The UE is not required to determine the availability of SSB occasions more frequent than once per DRX cycle length, when configured with DRX.</w:t>
            </w:r>
          </w:p>
          <w:p w14:paraId="61E722C2" w14:textId="77777777" w:rsidR="006E4647" w:rsidRPr="006E4647" w:rsidRDefault="006E4647" w:rsidP="006E4647">
            <w:pPr>
              <w:keepNext/>
              <w:keepLines/>
              <w:overflowPunct/>
              <w:autoSpaceDE/>
              <w:autoSpaceDN/>
              <w:adjustRightInd/>
              <w:spacing w:before="0" w:after="0"/>
              <w:ind w:left="851" w:hanging="851"/>
              <w:textAlignment w:val="auto"/>
              <w:rPr>
                <w:rFonts w:eastAsia="?? ??"/>
              </w:rPr>
            </w:pPr>
            <w:r w:rsidRPr="006E4647">
              <w:rPr>
                <w:rFonts w:ascii="Arial" w:hAnsi="Arial"/>
                <w:sz w:val="18"/>
              </w:rPr>
              <w:t>NOTE 3:</w:t>
            </w:r>
            <w:r w:rsidRPr="006E4647">
              <w:rPr>
                <w:rFonts w:ascii="Arial" w:eastAsia="?? ??" w:hAnsi="Arial"/>
                <w:sz w:val="18"/>
              </w:rPr>
              <w:tab/>
            </w:r>
            <w:r w:rsidRPr="006E4647">
              <w:rPr>
                <w:rFonts w:ascii="Arial" w:hAnsi="Arial"/>
                <w:sz w:val="18"/>
              </w:rPr>
              <w:t>L</w:t>
            </w:r>
            <w:r w:rsidRPr="006E4647">
              <w:rPr>
                <w:rFonts w:ascii="Arial" w:hAnsi="Arial"/>
                <w:sz w:val="18"/>
                <w:vertAlign w:val="subscript"/>
              </w:rPr>
              <w:t>in,max</w:t>
            </w:r>
            <w:r w:rsidRPr="006E4647">
              <w:rPr>
                <w:rFonts w:ascii="Arial" w:hAnsi="Arial"/>
                <w:sz w:val="18"/>
              </w:rPr>
              <w:t>=7 for Max(T</w:t>
            </w:r>
            <w:r w:rsidRPr="006E4647">
              <w:rPr>
                <w:rFonts w:ascii="Arial" w:hAnsi="Arial"/>
                <w:sz w:val="18"/>
                <w:vertAlign w:val="subscript"/>
              </w:rPr>
              <w:t>DRX</w:t>
            </w:r>
            <w:r w:rsidRPr="006E4647">
              <w:rPr>
                <w:rFonts w:ascii="Arial" w:hAnsi="Arial"/>
                <w:sz w:val="18"/>
              </w:rPr>
              <w:t>,T</w:t>
            </w:r>
            <w:r w:rsidRPr="006E4647">
              <w:rPr>
                <w:rFonts w:ascii="Arial" w:hAnsi="Arial"/>
                <w:sz w:val="18"/>
                <w:vertAlign w:val="subscript"/>
              </w:rPr>
              <w:t>SSB</w:t>
            </w:r>
            <w:r w:rsidRPr="006E4647">
              <w:rPr>
                <w:rFonts w:ascii="Arial" w:hAnsi="Arial"/>
                <w:sz w:val="18"/>
              </w:rPr>
              <w:t xml:space="preserve">) </w:t>
            </w:r>
            <w:r w:rsidRPr="006E4647">
              <w:rPr>
                <w:rFonts w:ascii="Arial" w:hAnsi="Arial" w:cs="Arial"/>
                <w:sz w:val="18"/>
              </w:rPr>
              <w:t xml:space="preserve">≤ </w:t>
            </w:r>
            <w:r w:rsidRPr="006E4647">
              <w:rPr>
                <w:rFonts w:ascii="Arial" w:hAnsi="Arial"/>
                <w:sz w:val="18"/>
              </w:rPr>
              <w:t>40 assuming T</w:t>
            </w:r>
            <w:r w:rsidRPr="006E4647">
              <w:rPr>
                <w:rFonts w:ascii="Arial" w:hAnsi="Arial"/>
                <w:sz w:val="18"/>
                <w:vertAlign w:val="subscript"/>
              </w:rPr>
              <w:t>DRX</w:t>
            </w:r>
            <w:r w:rsidRPr="006E4647">
              <w:rPr>
                <w:rFonts w:ascii="Arial" w:hAnsi="Arial"/>
                <w:sz w:val="18"/>
              </w:rPr>
              <w:t xml:space="preserve">=0 for non-DRX case, </w:t>
            </w:r>
          </w:p>
          <w:p w14:paraId="7B2D4ACF" w14:textId="77777777" w:rsidR="006E4647" w:rsidRPr="006E4647" w:rsidRDefault="006E4647" w:rsidP="006E4647">
            <w:pPr>
              <w:keepNext/>
              <w:keepLines/>
              <w:overflowPunct/>
              <w:autoSpaceDE/>
              <w:autoSpaceDN/>
              <w:adjustRightInd/>
              <w:spacing w:before="0" w:after="0"/>
              <w:ind w:left="851" w:hanging="851"/>
              <w:textAlignment w:val="auto"/>
              <w:rPr>
                <w:rFonts w:eastAsia="?? ??"/>
              </w:rPr>
            </w:pPr>
            <w:r w:rsidRPr="006E4647">
              <w:rPr>
                <w:rFonts w:ascii="Arial" w:eastAsia="?? ??" w:hAnsi="Arial"/>
                <w:sz w:val="18"/>
              </w:rPr>
              <w:tab/>
            </w:r>
            <w:r w:rsidRPr="006E4647">
              <w:rPr>
                <w:rFonts w:ascii="Arial" w:hAnsi="Arial"/>
                <w:sz w:val="18"/>
              </w:rPr>
              <w:t>L</w:t>
            </w:r>
            <w:r w:rsidRPr="006E4647">
              <w:rPr>
                <w:rFonts w:ascii="Arial" w:hAnsi="Arial"/>
                <w:sz w:val="18"/>
                <w:vertAlign w:val="subscript"/>
              </w:rPr>
              <w:t>in,max</w:t>
            </w:r>
            <w:r w:rsidRPr="006E4647">
              <w:rPr>
                <w:rFonts w:ascii="Arial" w:hAnsi="Arial"/>
                <w:sz w:val="18"/>
              </w:rPr>
              <w:t>=5 for 40&lt;Max(T</w:t>
            </w:r>
            <w:r w:rsidRPr="006E4647">
              <w:rPr>
                <w:rFonts w:ascii="Arial" w:hAnsi="Arial"/>
                <w:sz w:val="18"/>
                <w:vertAlign w:val="subscript"/>
              </w:rPr>
              <w:t>DRX</w:t>
            </w:r>
            <w:r w:rsidRPr="006E4647">
              <w:rPr>
                <w:rFonts w:ascii="Arial" w:hAnsi="Arial"/>
                <w:sz w:val="18"/>
              </w:rPr>
              <w:t>,T</w:t>
            </w:r>
            <w:r w:rsidRPr="006E4647">
              <w:rPr>
                <w:rFonts w:ascii="Arial" w:hAnsi="Arial"/>
                <w:sz w:val="18"/>
                <w:vertAlign w:val="subscript"/>
              </w:rPr>
              <w:t>SSB</w:t>
            </w:r>
            <w:r w:rsidRPr="006E4647">
              <w:rPr>
                <w:rFonts w:ascii="Arial" w:hAnsi="Arial"/>
                <w:sz w:val="18"/>
              </w:rPr>
              <w:t>)</w:t>
            </w:r>
            <w:r w:rsidRPr="006E4647">
              <w:rPr>
                <w:rFonts w:ascii="Arial" w:hAnsi="Arial" w:cs="Arial"/>
                <w:sz w:val="18"/>
              </w:rPr>
              <w:t>≤32</w:t>
            </w:r>
            <w:r w:rsidRPr="006E4647">
              <w:rPr>
                <w:rFonts w:ascii="Arial" w:hAnsi="Arial"/>
                <w:sz w:val="18"/>
              </w:rPr>
              <w:t>0,</w:t>
            </w:r>
          </w:p>
          <w:p w14:paraId="139BDB57" w14:textId="77777777" w:rsidR="006E4647" w:rsidRPr="006E4647" w:rsidRDefault="006E4647" w:rsidP="006E4647">
            <w:pPr>
              <w:keepNext/>
              <w:keepLines/>
              <w:overflowPunct/>
              <w:autoSpaceDE/>
              <w:autoSpaceDN/>
              <w:adjustRightInd/>
              <w:spacing w:before="0"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6E4647">
              <w:rPr>
                <w:rFonts w:ascii="Arial" w:eastAsia="?? ??" w:hAnsi="Arial"/>
                <w:sz w:val="18"/>
              </w:rPr>
              <w:tab/>
            </w:r>
            <w:r w:rsidRPr="006E4647">
              <w:rPr>
                <w:rFonts w:ascii="Arial" w:hAnsi="Arial"/>
                <w:sz w:val="18"/>
              </w:rPr>
              <w:t>L</w:t>
            </w:r>
            <w:r w:rsidRPr="006E4647">
              <w:rPr>
                <w:rFonts w:ascii="Arial" w:hAnsi="Arial"/>
                <w:sz w:val="18"/>
                <w:vertAlign w:val="subscript"/>
              </w:rPr>
              <w:t>in,max</w:t>
            </w:r>
            <w:r w:rsidRPr="006E4647">
              <w:rPr>
                <w:rFonts w:ascii="Arial" w:hAnsi="Arial"/>
                <w:sz w:val="18"/>
              </w:rPr>
              <w:t>=3 for T</w:t>
            </w:r>
            <w:r w:rsidRPr="006E4647">
              <w:rPr>
                <w:rFonts w:ascii="Arial" w:hAnsi="Arial"/>
                <w:sz w:val="18"/>
                <w:vertAlign w:val="subscript"/>
              </w:rPr>
              <w:t>DRX</w:t>
            </w:r>
            <w:r w:rsidRPr="006E4647">
              <w:rPr>
                <w:rFonts w:ascii="Arial" w:hAnsi="Arial"/>
                <w:sz w:val="18"/>
              </w:rPr>
              <w:t>&gt;320.</w:t>
            </w:r>
          </w:p>
          <w:p w14:paraId="23AA6F17" w14:textId="36A7FA04" w:rsidR="006E4647" w:rsidRPr="006E4647" w:rsidRDefault="006E4647" w:rsidP="006E4647">
            <w:pPr>
              <w:keepNext/>
              <w:keepLines/>
              <w:overflowPunct/>
              <w:autoSpaceDE/>
              <w:autoSpaceDN/>
              <w:adjustRightInd/>
              <w:spacing w:before="0"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6E4647">
              <w:rPr>
                <w:rFonts w:ascii="Arial" w:hAnsi="Arial"/>
                <w:sz w:val="18"/>
              </w:rPr>
              <w:t xml:space="preserve">NOTE 4:  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E4647">
              <w:rPr>
                <w:rFonts w:ascii="Arial" w:hAnsi="Arial"/>
                <w:sz w:val="18"/>
              </w:rPr>
              <w:t>L</w:t>
            </w:r>
            <w:r w:rsidRPr="006E4647">
              <w:rPr>
                <w:rFonts w:ascii="Arial" w:hAnsi="Arial"/>
                <w:sz w:val="18"/>
                <w:vertAlign w:val="subscript"/>
              </w:rPr>
              <w:t>out</w:t>
            </w:r>
            <w:r w:rsidRPr="006E4647">
              <w:rPr>
                <w:rFonts w:ascii="Arial" w:hAnsi="Arial"/>
                <w:sz w:val="18"/>
              </w:rPr>
              <w:t xml:space="preserve"> is the number of number of SSB/SMTC occasions groups not available at UE.</w:t>
            </w:r>
          </w:p>
        </w:tc>
      </w:tr>
    </w:tbl>
    <w:p w14:paraId="15E552A1" w14:textId="6BFFCBCD" w:rsidR="006E4647" w:rsidRPr="006E4647" w:rsidRDefault="006E4647" w:rsidP="006E4647">
      <w:pPr>
        <w:jc w:val="center"/>
        <w:rPr>
          <w:color w:val="FF0000"/>
          <w:sz w:val="24"/>
          <w:szCs w:val="24"/>
          <w:lang w:val="en-US" w:eastAsia="ja-JP" w:bidi="hi-IN"/>
        </w:rPr>
      </w:pPr>
      <w:r w:rsidRPr="006E4647">
        <w:rPr>
          <w:color w:val="FF0000"/>
          <w:sz w:val="24"/>
          <w:szCs w:val="24"/>
          <w:lang w:val="en-US" w:eastAsia="ja-JP" w:bidi="hi-IN"/>
        </w:rPr>
        <w:t xml:space="preserve">&lt;TP </w:t>
      </w:r>
      <w:r>
        <w:rPr>
          <w:color w:val="FF0000"/>
          <w:sz w:val="24"/>
          <w:szCs w:val="24"/>
          <w:lang w:val="en-US" w:eastAsia="ja-JP" w:bidi="hi-IN"/>
        </w:rPr>
        <w:t>ends</w:t>
      </w:r>
      <w:r w:rsidRPr="006E4647">
        <w:rPr>
          <w:color w:val="FF0000"/>
          <w:sz w:val="24"/>
          <w:szCs w:val="24"/>
          <w:lang w:val="en-US" w:eastAsia="ja-JP" w:bidi="hi-IN"/>
        </w:rPr>
        <w:t>&gt;</w:t>
      </w:r>
    </w:p>
    <w:p w14:paraId="0087D8CA" w14:textId="4B6EA8E8" w:rsidR="006E4647" w:rsidRPr="006E4647" w:rsidRDefault="006E4647" w:rsidP="006E4647">
      <w:pPr>
        <w:overflowPunct/>
        <w:autoSpaceDE/>
        <w:autoSpaceDN/>
        <w:adjustRightInd/>
        <w:spacing w:before="0" w:after="180"/>
        <w:textAlignment w:val="auto"/>
        <w:rPr>
          <w:rFonts w:eastAsia="?? ??"/>
          <w:b/>
          <w:bCs/>
        </w:rPr>
      </w:pPr>
      <w:r w:rsidRPr="006E4647">
        <w:rPr>
          <w:rFonts w:eastAsia="?? ??"/>
          <w:b/>
          <w:bCs/>
        </w:rPr>
        <w:t>Proposal 1: Specify the above evaluation period requirements for RLM with LBT in FR2-2.</w:t>
      </w:r>
    </w:p>
    <w:p w14:paraId="06B0650C" w14:textId="77777777" w:rsidR="00F01182" w:rsidRPr="00146B4F" w:rsidRDefault="00F01182" w:rsidP="00F01182">
      <w:pPr>
        <w:pStyle w:val="Heading1"/>
      </w:pPr>
      <w:r w:rsidRPr="00146B4F">
        <w:t>Conclusion</w:t>
      </w:r>
    </w:p>
    <w:p w14:paraId="38213628" w14:textId="6ABF4EDB" w:rsidR="00F01182" w:rsidRDefault="00977CFF" w:rsidP="00F01182">
      <w:pPr>
        <w:tabs>
          <w:tab w:val="left" w:pos="709"/>
        </w:tabs>
        <w:spacing w:before="60" w:after="60"/>
        <w:jc w:val="both"/>
      </w:pPr>
      <w:r w:rsidRPr="00536CC1">
        <w:t xml:space="preserve">In this paper we provide our views on </w:t>
      </w:r>
      <w:r w:rsidR="003E5C23" w:rsidRPr="003E5C23">
        <w:t>LBT impacts on RRM requirements for NR 52.6 – 71 GHz</w:t>
      </w:r>
      <w:r w:rsidR="00115F4E">
        <w:t>.</w:t>
      </w:r>
      <w:r w:rsidR="003D0DDF">
        <w:t xml:space="preserve"> </w:t>
      </w:r>
      <w:r w:rsidR="003D0DDF">
        <w:rPr>
          <w:lang w:val="en-US" w:eastAsia="zh-CN"/>
        </w:rPr>
        <w:t>The following proposal is made.</w:t>
      </w:r>
      <w:r w:rsidR="00115F4E" w:rsidRPr="00431B06">
        <w:t xml:space="preserve"> </w:t>
      </w:r>
    </w:p>
    <w:p w14:paraId="37D1705D" w14:textId="77777777" w:rsidR="003D0DDF" w:rsidRPr="006E4647" w:rsidRDefault="003D0DDF" w:rsidP="003D0DDF">
      <w:pPr>
        <w:overflowPunct/>
        <w:autoSpaceDE/>
        <w:autoSpaceDN/>
        <w:adjustRightInd/>
        <w:spacing w:before="0" w:after="180"/>
        <w:textAlignment w:val="auto"/>
        <w:rPr>
          <w:rFonts w:eastAsia="?? ??"/>
          <w:b/>
          <w:bCs/>
        </w:rPr>
      </w:pPr>
      <w:r w:rsidRPr="006E4647">
        <w:rPr>
          <w:rFonts w:eastAsia="?? ??"/>
          <w:b/>
          <w:bCs/>
        </w:rPr>
        <w:t>Proposal 1: Specify the above evaluation period requirements for RLM with LBT in FR2-2.</w:t>
      </w:r>
    </w:p>
    <w:p w14:paraId="4F2C61AF" w14:textId="77777777" w:rsidR="003D0DDF" w:rsidRPr="006E4647" w:rsidRDefault="003D0DDF" w:rsidP="003D0DDF">
      <w:pPr>
        <w:jc w:val="center"/>
        <w:rPr>
          <w:color w:val="FF0000"/>
          <w:sz w:val="24"/>
          <w:szCs w:val="24"/>
          <w:lang w:val="en-US" w:eastAsia="ja-JP" w:bidi="hi-IN"/>
        </w:rPr>
      </w:pPr>
      <w:r w:rsidRPr="006E4647">
        <w:rPr>
          <w:color w:val="FF0000"/>
          <w:sz w:val="24"/>
          <w:szCs w:val="24"/>
          <w:lang w:val="en-US" w:eastAsia="ja-JP" w:bidi="hi-IN"/>
        </w:rPr>
        <w:t>&lt;TP starts&gt;</w:t>
      </w:r>
    </w:p>
    <w:p w14:paraId="74AC549B" w14:textId="77777777" w:rsidR="003D0DDF" w:rsidRPr="006E4647" w:rsidRDefault="003D0DDF" w:rsidP="003D0DDF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ascii="Arial" w:hAnsi="Arial"/>
          <w:b/>
        </w:rPr>
      </w:pPr>
      <w:r w:rsidRPr="006E4647">
        <w:rPr>
          <w:rFonts w:ascii="Arial" w:hAnsi="Arial"/>
          <w:b/>
        </w:rPr>
        <w:lastRenderedPageBreak/>
        <w:t>Table 8.1A.2.2-2: Evaluation period T</w:t>
      </w:r>
      <w:r w:rsidRPr="006E4647">
        <w:rPr>
          <w:rFonts w:ascii="Arial" w:hAnsi="Arial"/>
          <w:b/>
          <w:vertAlign w:val="subscript"/>
        </w:rPr>
        <w:t>Evaluate_out_SSB,CCA</w:t>
      </w:r>
      <w:r w:rsidRPr="006E4647">
        <w:rPr>
          <w:rFonts w:ascii="Arial" w:hAnsi="Arial"/>
          <w:b/>
        </w:rPr>
        <w:t xml:space="preserve"> and T</w:t>
      </w:r>
      <w:r w:rsidRPr="006E4647">
        <w:rPr>
          <w:rFonts w:ascii="Arial" w:hAnsi="Arial"/>
          <w:b/>
          <w:vertAlign w:val="subscript"/>
        </w:rPr>
        <w:t>Evaluate_in_SSB,CCA</w:t>
      </w:r>
      <w:r w:rsidRPr="006E4647">
        <w:rPr>
          <w:rFonts w:ascii="Arial" w:hAnsi="Arial"/>
          <w:b/>
        </w:rPr>
        <w:t xml:space="preserve"> for FR2-2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5812"/>
        <w:gridCol w:w="2404"/>
      </w:tblGrid>
      <w:tr w:rsidR="003D0DDF" w:rsidRPr="006E4647" w14:paraId="37588BAF" w14:textId="77777777" w:rsidTr="0056574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36BCF1" w14:textId="77777777" w:rsidR="003D0DDF" w:rsidRPr="006E4647" w:rsidRDefault="003D0DDF" w:rsidP="00565740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E464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B1C20" w14:textId="77777777" w:rsidR="003D0DDF" w:rsidRPr="006E4647" w:rsidRDefault="003D0DDF" w:rsidP="00565740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E4647">
              <w:rPr>
                <w:rFonts w:ascii="Arial" w:hAnsi="Arial"/>
                <w:b/>
                <w:sz w:val="18"/>
              </w:rPr>
              <w:t>T</w:t>
            </w:r>
            <w:r w:rsidRPr="006E4647">
              <w:rPr>
                <w:rFonts w:ascii="Arial" w:hAnsi="Arial"/>
                <w:b/>
                <w:sz w:val="18"/>
                <w:vertAlign w:val="subscript"/>
              </w:rPr>
              <w:t>Evaluate_out_SSB,CCA</w:t>
            </w:r>
            <w:r w:rsidRPr="006E4647">
              <w:rPr>
                <w:rFonts w:ascii="Arial" w:hAnsi="Arial"/>
                <w:b/>
                <w:sz w:val="18"/>
              </w:rPr>
              <w:t xml:space="preserve"> (ms)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72E8C5" w14:textId="77777777" w:rsidR="003D0DDF" w:rsidRPr="006E4647" w:rsidRDefault="003D0DDF" w:rsidP="00565740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E4647">
              <w:rPr>
                <w:rFonts w:ascii="Arial" w:hAnsi="Arial"/>
                <w:b/>
                <w:sz w:val="18"/>
              </w:rPr>
              <w:t>T</w:t>
            </w:r>
            <w:r w:rsidRPr="006E4647">
              <w:rPr>
                <w:rFonts w:ascii="Arial" w:hAnsi="Arial"/>
                <w:b/>
                <w:sz w:val="18"/>
                <w:vertAlign w:val="subscript"/>
              </w:rPr>
              <w:t>Evaluate_in_SSB,CCA</w:t>
            </w:r>
            <w:r w:rsidRPr="006E4647">
              <w:rPr>
                <w:rFonts w:ascii="Arial" w:hAnsi="Arial"/>
                <w:b/>
                <w:sz w:val="18"/>
              </w:rPr>
              <w:t xml:space="preserve"> (ms)</w:t>
            </w:r>
          </w:p>
        </w:tc>
      </w:tr>
      <w:tr w:rsidR="003D0DDF" w:rsidRPr="006E4647" w14:paraId="47988C13" w14:textId="77777777" w:rsidTr="00565740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824D" w14:textId="77777777" w:rsidR="003D0DDF" w:rsidRPr="006E4647" w:rsidRDefault="003D0DDF" w:rsidP="00565740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B9FC" w14:textId="77777777" w:rsidR="003D0DDF" w:rsidRPr="006E4647" w:rsidRDefault="003D0DDF" w:rsidP="0056574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D59C" w14:textId="77777777" w:rsidR="003D0DDF" w:rsidRPr="006E4647" w:rsidRDefault="003D0DDF" w:rsidP="00565740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</w:p>
        </w:tc>
      </w:tr>
      <w:tr w:rsidR="003D0DDF" w:rsidRPr="006E4647" w14:paraId="1EEFABA3" w14:textId="77777777" w:rsidTr="0056574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29CE7" w14:textId="77777777" w:rsidR="003D0DDF" w:rsidRPr="006E4647" w:rsidRDefault="003D0DDF" w:rsidP="00565740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E4647">
              <w:rPr>
                <w:rFonts w:ascii="Arial" w:hAnsi="Arial"/>
                <w:b/>
                <w:sz w:val="18"/>
              </w:rPr>
              <w:t>no DRX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2842" w14:textId="77777777" w:rsidR="003D0DDF" w:rsidRPr="006E4647" w:rsidRDefault="003D0DDF" w:rsidP="00565740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E4647">
              <w:rPr>
                <w:rFonts w:ascii="Arial" w:hAnsi="Arial"/>
                <w:b/>
                <w:sz w:val="18"/>
                <w:lang w:val="fr-FR"/>
              </w:rPr>
              <w:t xml:space="preserve">Max(200, Ceil((10 + </w:t>
            </w:r>
            <w:r>
              <w:rPr>
                <w:rFonts w:ascii="Arial" w:hAnsi="Arial"/>
                <w:b/>
                <w:sz w:val="18"/>
                <w:lang w:val="fr-FR"/>
              </w:rPr>
              <w:t>2</w:t>
            </w:r>
            <w:r w:rsidRPr="006E4647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sym w:font="Symbol" w:char="F0B4"/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t xml:space="preserve"> L</w:t>
            </w:r>
            <w:r w:rsidRPr="006E4647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out</w:t>
            </w:r>
            <w:r w:rsidRPr="006E4647">
              <w:rPr>
                <w:rFonts w:ascii="Arial" w:hAnsi="Arial"/>
                <w:b/>
                <w:sz w:val="18"/>
                <w:lang w:val="fr-FR"/>
              </w:rPr>
              <w:t xml:space="preserve">) </w:t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sym w:font="Symbol" w:char="F0B4"/>
            </w:r>
            <w:r w:rsidRPr="006E4647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</w:t>
            </w:r>
            <w:r w:rsidRPr="006E4647">
              <w:rPr>
                <w:rFonts w:ascii="Arial" w:hAnsi="Arial"/>
                <w:b/>
                <w:sz w:val="18"/>
                <w:lang w:val="fr-FR"/>
              </w:rPr>
              <w:t xml:space="preserve">P </w:t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sym w:font="Symbol" w:char="F0B4"/>
            </w:r>
            <w:r w:rsidRPr="006E4647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</w:t>
            </w:r>
            <w:r w:rsidRPr="006E4647">
              <w:rPr>
                <w:rFonts w:ascii="Arial" w:hAnsi="Arial"/>
                <w:b/>
                <w:sz w:val="18"/>
                <w:lang w:val="fr-FR"/>
              </w:rPr>
              <w:t xml:space="preserve">N) </w:t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sym w:font="Symbol" w:char="F0B4"/>
            </w:r>
            <w:r w:rsidRPr="006E4647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</w:t>
            </w:r>
            <w:r w:rsidRPr="006E4647">
              <w:rPr>
                <w:rFonts w:ascii="Arial" w:hAnsi="Arial"/>
                <w:b/>
                <w:sz w:val="18"/>
                <w:lang w:val="fr-FR"/>
              </w:rPr>
              <w:t>T</w:t>
            </w:r>
            <w:r w:rsidRPr="006E4647">
              <w:rPr>
                <w:rFonts w:ascii="Arial" w:hAnsi="Arial"/>
                <w:b/>
                <w:sz w:val="18"/>
                <w:vertAlign w:val="subscript"/>
                <w:lang w:val="fr-FR"/>
              </w:rPr>
              <w:t>SSB</w:t>
            </w:r>
            <w:r w:rsidRPr="006E4647">
              <w:rPr>
                <w:rFonts w:ascii="Arial" w:hAnsi="Arial"/>
                <w:b/>
                <w:sz w:val="18"/>
                <w:lang w:val="fr-FR"/>
              </w:rPr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71364" w14:textId="77777777" w:rsidR="003D0DDF" w:rsidRPr="006E4647" w:rsidRDefault="003D0DDF" w:rsidP="00565740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E4647">
              <w:rPr>
                <w:rFonts w:ascii="Arial" w:hAnsi="Arial"/>
                <w:b/>
                <w:sz w:val="18"/>
              </w:rPr>
              <w:t>Max(100, Ceil((5 +L</w:t>
            </w:r>
            <w:r w:rsidRPr="006E4647">
              <w:rPr>
                <w:rFonts w:ascii="Arial" w:hAnsi="Arial"/>
                <w:b/>
                <w:sz w:val="18"/>
                <w:vertAlign w:val="subscript"/>
              </w:rPr>
              <w:t>in</w:t>
            </w:r>
            <w:r w:rsidRPr="006E4647">
              <w:rPr>
                <w:rFonts w:ascii="Arial" w:hAnsi="Arial"/>
                <w:b/>
                <w:sz w:val="18"/>
              </w:rPr>
              <w:t>)*P* N)*T</w:t>
            </w:r>
            <w:r w:rsidRPr="006E4647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6E4647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3D0DDF" w:rsidRPr="006E4647" w14:paraId="0B080F55" w14:textId="77777777" w:rsidTr="0056574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84A8E" w14:textId="77777777" w:rsidR="003D0DDF" w:rsidRPr="006E4647" w:rsidRDefault="003D0DDF" w:rsidP="00565740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E4647">
              <w:rPr>
                <w:rFonts w:ascii="Arial" w:hAnsi="Arial"/>
                <w:b/>
                <w:sz w:val="18"/>
              </w:rPr>
              <w:t>DRX cycle</w:t>
            </w:r>
            <w:r w:rsidRPr="006E4647">
              <w:rPr>
                <w:rFonts w:ascii="Arial" w:hAnsi="Arial" w:hint="eastAsia"/>
                <w:b/>
                <w:sz w:val="18"/>
                <w:lang w:val="en-US"/>
              </w:rPr>
              <w:t>≤</w:t>
            </w:r>
            <w:r w:rsidRPr="006E4647">
              <w:rPr>
                <w:rFonts w:ascii="Arial" w:hAnsi="Arial"/>
                <w:b/>
                <w:sz w:val="18"/>
              </w:rPr>
              <w:t>320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0838" w14:textId="77777777" w:rsidR="003D0DDF" w:rsidRPr="006E4647" w:rsidRDefault="003D0DDF" w:rsidP="00565740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sz w:val="18"/>
                <w:lang w:val="fr-FR"/>
              </w:rPr>
            </w:pPr>
            <w:r w:rsidRPr="006E4647">
              <w:rPr>
                <w:rFonts w:ascii="Arial" w:hAnsi="Arial"/>
                <w:b/>
                <w:sz w:val="18"/>
                <w:lang w:val="fr-FR"/>
              </w:rPr>
              <w:t xml:space="preserve">Max(200, 1.5*Ceil((10 + </w:t>
            </w:r>
            <w:r>
              <w:rPr>
                <w:rFonts w:ascii="Arial" w:hAnsi="Arial"/>
                <w:b/>
                <w:sz w:val="18"/>
                <w:lang w:val="fr-FR"/>
              </w:rPr>
              <w:t>2</w:t>
            </w:r>
            <w:r w:rsidRPr="006E4647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sym w:font="Symbol" w:char="F0B4"/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t xml:space="preserve"> L</w:t>
            </w:r>
            <w:r w:rsidRPr="006E4647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out</w:t>
            </w:r>
            <w:r w:rsidRPr="006E4647">
              <w:rPr>
                <w:rFonts w:ascii="Arial" w:hAnsi="Arial"/>
                <w:b/>
                <w:sz w:val="18"/>
                <w:lang w:val="fr-FR"/>
              </w:rPr>
              <w:t xml:space="preserve">)  </w:t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sym w:font="Symbol" w:char="F0B4"/>
            </w:r>
            <w:r w:rsidRPr="006E4647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</w:t>
            </w:r>
            <w:r w:rsidRPr="006E4647">
              <w:rPr>
                <w:rFonts w:ascii="Arial" w:hAnsi="Arial"/>
                <w:b/>
                <w:sz w:val="18"/>
                <w:lang w:val="fr-FR"/>
              </w:rPr>
              <w:t xml:space="preserve">P </w:t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sym w:font="Symbol" w:char="F0B4"/>
            </w:r>
            <w:r w:rsidRPr="006E4647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</w:t>
            </w:r>
            <w:r w:rsidRPr="006E4647">
              <w:rPr>
                <w:rFonts w:ascii="Arial" w:hAnsi="Arial"/>
                <w:b/>
                <w:sz w:val="18"/>
                <w:lang w:val="fr-FR"/>
              </w:rPr>
              <w:t xml:space="preserve">N ) </w:t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sym w:font="Symbol" w:char="F0B4"/>
            </w:r>
            <w:r w:rsidRPr="006E4647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</w:t>
            </w:r>
            <w:r w:rsidRPr="006E4647">
              <w:rPr>
                <w:rFonts w:ascii="Arial" w:hAnsi="Arial"/>
                <w:b/>
                <w:sz w:val="18"/>
                <w:lang w:val="fr-FR"/>
              </w:rPr>
              <w:t>Max(T</w:t>
            </w:r>
            <w:r w:rsidRPr="006E4647">
              <w:rPr>
                <w:rFonts w:ascii="Arial" w:hAnsi="Arial"/>
                <w:b/>
                <w:sz w:val="18"/>
                <w:vertAlign w:val="subscript"/>
                <w:lang w:val="fr-FR"/>
              </w:rPr>
              <w:t>DRX</w:t>
            </w:r>
            <w:r w:rsidRPr="006E4647">
              <w:rPr>
                <w:rFonts w:ascii="Arial" w:hAnsi="Arial"/>
                <w:b/>
                <w:sz w:val="18"/>
                <w:lang w:val="fr-FR"/>
              </w:rPr>
              <w:t>,T</w:t>
            </w:r>
            <w:r w:rsidRPr="006E4647">
              <w:rPr>
                <w:rFonts w:ascii="Arial" w:hAnsi="Arial"/>
                <w:b/>
                <w:sz w:val="18"/>
                <w:vertAlign w:val="subscript"/>
                <w:lang w:val="fr-FR"/>
              </w:rPr>
              <w:t>SSB</w:t>
            </w:r>
            <w:r w:rsidRPr="006E4647">
              <w:rPr>
                <w:rFonts w:ascii="Arial" w:hAnsi="Arial"/>
                <w:b/>
                <w:sz w:val="18"/>
                <w:lang w:val="fr-FR"/>
              </w:rPr>
              <w:t>))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3612" w14:textId="77777777" w:rsidR="003D0DDF" w:rsidRPr="006E4647" w:rsidRDefault="003D0DDF" w:rsidP="00565740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E4647">
              <w:rPr>
                <w:rFonts w:ascii="Arial" w:hAnsi="Arial"/>
                <w:b/>
                <w:sz w:val="18"/>
              </w:rPr>
              <w:t>Max(100, Ceil(1.5*(5 +L</w:t>
            </w:r>
            <w:r w:rsidRPr="006E4647">
              <w:rPr>
                <w:rFonts w:ascii="Arial" w:hAnsi="Arial"/>
                <w:b/>
                <w:sz w:val="18"/>
                <w:vertAlign w:val="subscript"/>
              </w:rPr>
              <w:t>in</w:t>
            </w:r>
            <w:r w:rsidRPr="006E4647">
              <w:rPr>
                <w:rFonts w:ascii="Arial" w:hAnsi="Arial"/>
                <w:b/>
                <w:sz w:val="18"/>
              </w:rPr>
              <w:t>)*P* N)*Max(T</w:t>
            </w:r>
            <w:r w:rsidRPr="006E4647">
              <w:rPr>
                <w:rFonts w:ascii="Arial" w:hAnsi="Arial"/>
                <w:b/>
                <w:sz w:val="18"/>
                <w:vertAlign w:val="subscript"/>
              </w:rPr>
              <w:t>DRX</w:t>
            </w:r>
            <w:r w:rsidRPr="006E4647">
              <w:rPr>
                <w:rFonts w:ascii="Arial" w:hAnsi="Arial"/>
                <w:b/>
                <w:sz w:val="18"/>
              </w:rPr>
              <w:t>,T</w:t>
            </w:r>
            <w:r w:rsidRPr="006E4647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6E4647">
              <w:rPr>
                <w:rFonts w:ascii="Arial" w:hAnsi="Arial"/>
                <w:b/>
                <w:sz w:val="18"/>
              </w:rPr>
              <w:t>))</w:t>
            </w:r>
          </w:p>
        </w:tc>
      </w:tr>
      <w:tr w:rsidR="003D0DDF" w:rsidRPr="006E4647" w14:paraId="26DC3AAF" w14:textId="77777777" w:rsidTr="0056574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0EB99" w14:textId="77777777" w:rsidR="003D0DDF" w:rsidRPr="006E4647" w:rsidRDefault="003D0DDF" w:rsidP="00565740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E4647">
              <w:rPr>
                <w:rFonts w:ascii="Arial" w:hAnsi="Arial"/>
                <w:b/>
                <w:sz w:val="18"/>
              </w:rPr>
              <w:t>DRX cycle&gt;320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1D82" w14:textId="77777777" w:rsidR="003D0DDF" w:rsidRPr="006E4647" w:rsidRDefault="003D0DDF" w:rsidP="00565740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r w:rsidRPr="006E4647">
              <w:rPr>
                <w:rFonts w:ascii="Arial" w:hAnsi="Arial"/>
                <w:b/>
                <w:sz w:val="18"/>
              </w:rPr>
              <w:t>Ceil(</w:t>
            </w:r>
            <w:r w:rsidRPr="006E4647">
              <w:rPr>
                <w:rFonts w:ascii="Arial" w:hAnsi="Arial"/>
                <w:b/>
                <w:sz w:val="18"/>
                <w:lang w:val="fr-FR"/>
              </w:rPr>
              <w:t xml:space="preserve">(10 + </w:t>
            </w:r>
            <w:r>
              <w:rPr>
                <w:rFonts w:ascii="Arial" w:hAnsi="Arial"/>
                <w:b/>
                <w:sz w:val="18"/>
                <w:lang w:val="fr-FR"/>
              </w:rPr>
              <w:t xml:space="preserve">2 </w:t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sym w:font="Symbol" w:char="F0B4"/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t xml:space="preserve"> L</w:t>
            </w:r>
            <w:r w:rsidRPr="006E4647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out</w:t>
            </w:r>
            <w:r w:rsidRPr="006E4647">
              <w:rPr>
                <w:rFonts w:ascii="Arial" w:hAnsi="Arial"/>
                <w:b/>
                <w:sz w:val="18"/>
                <w:lang w:val="fr-FR"/>
              </w:rPr>
              <w:t xml:space="preserve">) </w:t>
            </w:r>
            <w:r w:rsidRPr="006E4647">
              <w:rPr>
                <w:rFonts w:ascii="Arial" w:hAnsi="Arial"/>
                <w:b/>
                <w:sz w:val="18"/>
              </w:rPr>
              <w:t xml:space="preserve"> </w:t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sym w:font="Symbol" w:char="F0B4"/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E4647">
              <w:rPr>
                <w:rFonts w:ascii="Arial" w:hAnsi="Arial"/>
                <w:b/>
                <w:sz w:val="18"/>
              </w:rPr>
              <w:t xml:space="preserve">P </w:t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sym w:font="Symbol" w:char="F0B4"/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E4647">
              <w:rPr>
                <w:rFonts w:ascii="Arial" w:hAnsi="Arial"/>
                <w:b/>
                <w:sz w:val="18"/>
              </w:rPr>
              <w:t xml:space="preserve">N) </w:t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sym w:font="Symbol" w:char="F0B4"/>
            </w:r>
            <w:r w:rsidRPr="006E464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E4647">
              <w:rPr>
                <w:rFonts w:ascii="Arial" w:hAnsi="Arial"/>
                <w:b/>
                <w:sz w:val="18"/>
              </w:rPr>
              <w:t>T</w:t>
            </w:r>
            <w:r w:rsidRPr="006E4647">
              <w:rPr>
                <w:rFonts w:ascii="Arial" w:hAnsi="Arial"/>
                <w:b/>
                <w:sz w:val="18"/>
                <w:vertAlign w:val="subscript"/>
              </w:rPr>
              <w:t>DRX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7BE4C" w14:textId="77777777" w:rsidR="003D0DDF" w:rsidRPr="006E4647" w:rsidRDefault="003D0DDF" w:rsidP="00565740">
            <w:pPr>
              <w:keepNext/>
              <w:keepLines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E4647">
              <w:rPr>
                <w:rFonts w:ascii="Arial" w:hAnsi="Arial"/>
                <w:b/>
                <w:sz w:val="18"/>
              </w:rPr>
              <w:t>Ceil((5+L</w:t>
            </w:r>
            <w:r w:rsidRPr="006E4647">
              <w:rPr>
                <w:rFonts w:ascii="Arial" w:hAnsi="Arial"/>
                <w:b/>
                <w:sz w:val="18"/>
                <w:vertAlign w:val="subscript"/>
              </w:rPr>
              <w:t>in</w:t>
            </w:r>
            <w:r w:rsidRPr="006E4647">
              <w:rPr>
                <w:rFonts w:ascii="Arial" w:hAnsi="Arial"/>
                <w:b/>
                <w:sz w:val="18"/>
              </w:rPr>
              <w:t>)*P* N)*T</w:t>
            </w:r>
            <w:r w:rsidRPr="006E4647">
              <w:rPr>
                <w:rFonts w:ascii="Arial" w:hAnsi="Arial"/>
                <w:b/>
                <w:sz w:val="18"/>
                <w:vertAlign w:val="subscript"/>
              </w:rPr>
              <w:t>DRX</w:t>
            </w:r>
          </w:p>
        </w:tc>
      </w:tr>
      <w:tr w:rsidR="003D0DDF" w:rsidRPr="006E4647" w14:paraId="59282AD6" w14:textId="77777777" w:rsidTr="00565740">
        <w:trPr>
          <w:jc w:val="center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41394" w14:textId="77777777" w:rsidR="003D0DDF" w:rsidRPr="006E4647" w:rsidRDefault="003D0DDF" w:rsidP="00565740">
            <w:pPr>
              <w:keepNext/>
              <w:keepLines/>
              <w:overflowPunct/>
              <w:autoSpaceDE/>
              <w:autoSpaceDN/>
              <w:adjustRightInd/>
              <w:spacing w:before="0" w:after="0"/>
              <w:ind w:left="851" w:hanging="851"/>
              <w:textAlignment w:val="auto"/>
              <w:rPr>
                <w:rFonts w:eastAsia="?? ??"/>
              </w:rPr>
            </w:pPr>
            <w:r w:rsidRPr="006E4647">
              <w:rPr>
                <w:rFonts w:ascii="Arial" w:hAnsi="Arial"/>
                <w:sz w:val="18"/>
              </w:rPr>
              <w:t>N</w:t>
            </w:r>
            <w:r w:rsidRPr="006E4647">
              <w:rPr>
                <w:rFonts w:ascii="Arial" w:eastAsia="Malgun Gothic" w:hAnsi="Arial"/>
                <w:sz w:val="18"/>
                <w:lang w:eastAsia="ko-KR"/>
              </w:rPr>
              <w:t>OTE 1</w:t>
            </w:r>
            <w:r w:rsidRPr="006E4647">
              <w:rPr>
                <w:rFonts w:ascii="Arial" w:hAnsi="Arial"/>
                <w:sz w:val="18"/>
              </w:rPr>
              <w:t>:</w:t>
            </w:r>
            <w:r w:rsidRPr="006E4647">
              <w:rPr>
                <w:rFonts w:ascii="Arial" w:eastAsia="?? ??" w:hAnsi="Arial"/>
                <w:sz w:val="18"/>
              </w:rPr>
              <w:tab/>
            </w:r>
            <w:r w:rsidRPr="006E4647">
              <w:rPr>
                <w:rFonts w:ascii="Arial" w:hAnsi="Arial"/>
                <w:sz w:val="18"/>
              </w:rPr>
              <w:t>T</w:t>
            </w:r>
            <w:r w:rsidRPr="006E4647">
              <w:rPr>
                <w:rFonts w:ascii="Arial" w:hAnsi="Arial"/>
                <w:sz w:val="18"/>
                <w:vertAlign w:val="subscript"/>
              </w:rPr>
              <w:t>SSB</w:t>
            </w:r>
            <w:r w:rsidRPr="006E4647">
              <w:rPr>
                <w:rFonts w:ascii="Arial" w:hAnsi="Arial"/>
                <w:sz w:val="18"/>
              </w:rPr>
              <w:t xml:space="preserve"> is the periodicity of the SSB configured for RLM. T</w:t>
            </w:r>
            <w:r w:rsidRPr="006E4647">
              <w:rPr>
                <w:rFonts w:ascii="Arial" w:hAnsi="Arial"/>
                <w:sz w:val="18"/>
                <w:vertAlign w:val="subscript"/>
              </w:rPr>
              <w:t>DRX</w:t>
            </w:r>
            <w:r w:rsidRPr="006E4647">
              <w:rPr>
                <w:rFonts w:ascii="Arial" w:hAnsi="Arial"/>
                <w:sz w:val="18"/>
              </w:rPr>
              <w:t xml:space="preserve"> is the DRX cycle length.</w:t>
            </w:r>
          </w:p>
          <w:p w14:paraId="223003F6" w14:textId="77777777" w:rsidR="003D0DDF" w:rsidRPr="006E4647" w:rsidRDefault="003D0DDF" w:rsidP="00565740">
            <w:pPr>
              <w:keepNext/>
              <w:keepLines/>
              <w:overflowPunct/>
              <w:autoSpaceDE/>
              <w:autoSpaceDN/>
              <w:adjustRightInd/>
              <w:spacing w:before="0"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6E4647">
              <w:rPr>
                <w:rFonts w:ascii="Arial" w:hAnsi="Arial"/>
                <w:sz w:val="18"/>
              </w:rPr>
              <w:t>NOTE 2:</w:t>
            </w:r>
            <w:r w:rsidRPr="006E4647">
              <w:rPr>
                <w:rFonts w:ascii="Arial" w:eastAsia="?? ??" w:hAnsi="Arial"/>
                <w:sz w:val="18"/>
              </w:rPr>
              <w:tab/>
              <w:t xml:space="preserve">When DRX is not configured, </w:t>
            </w:r>
            <w:r w:rsidRPr="006E4647">
              <w:rPr>
                <w:rFonts w:ascii="Arial" w:hAnsi="Arial"/>
                <w:sz w:val="18"/>
              </w:rPr>
              <w:t>L</w:t>
            </w:r>
            <w:r w:rsidRPr="006E4647">
              <w:rPr>
                <w:rFonts w:ascii="Arial" w:hAnsi="Arial"/>
                <w:sz w:val="18"/>
                <w:vertAlign w:val="subscript"/>
              </w:rPr>
              <w:t>in</w:t>
            </w:r>
            <w:r w:rsidRPr="006E4647">
              <w:rPr>
                <w:rFonts w:ascii="Arial" w:hAnsi="Arial"/>
                <w:sz w:val="18"/>
              </w:rPr>
              <w:t xml:space="preserve"> is the number of RLM-RS SSB occasions groups which are not available at the UE during T</w:t>
            </w:r>
            <w:r w:rsidRPr="006E4647">
              <w:rPr>
                <w:rFonts w:ascii="Arial" w:hAnsi="Arial"/>
                <w:sz w:val="18"/>
                <w:vertAlign w:val="subscript"/>
              </w:rPr>
              <w:t>Evaluate_in_SSB,CCA</w:t>
            </w:r>
            <w:r w:rsidRPr="006E4647">
              <w:rPr>
                <w:rFonts w:ascii="Arial" w:hAnsi="Arial"/>
                <w:sz w:val="18"/>
              </w:rPr>
              <w:t>, where L</w:t>
            </w:r>
            <w:r w:rsidRPr="006E4647">
              <w:rPr>
                <w:rFonts w:ascii="Arial" w:hAnsi="Arial"/>
                <w:sz w:val="18"/>
                <w:vertAlign w:val="subscript"/>
              </w:rPr>
              <w:t>in</w:t>
            </w:r>
            <w:r w:rsidRPr="006E4647">
              <w:rPr>
                <w:rFonts w:ascii="Arial" w:hAnsi="Arial" w:cs="Arial"/>
                <w:sz w:val="18"/>
              </w:rPr>
              <w:t xml:space="preserve"> ≤</w:t>
            </w:r>
            <w:r w:rsidRPr="006E4647">
              <w:rPr>
                <w:rFonts w:ascii="Arial" w:hAnsi="Arial"/>
                <w:sz w:val="18"/>
              </w:rPr>
              <w:t xml:space="preserve"> L</w:t>
            </w:r>
            <w:r w:rsidRPr="006E4647">
              <w:rPr>
                <w:rFonts w:ascii="Arial" w:hAnsi="Arial"/>
                <w:sz w:val="18"/>
                <w:vertAlign w:val="subscript"/>
              </w:rPr>
              <w:t>in,max</w:t>
            </w:r>
            <w:r w:rsidRPr="006E4647">
              <w:rPr>
                <w:rFonts w:ascii="Arial" w:hAnsi="Arial"/>
                <w:sz w:val="18"/>
              </w:rPr>
              <w:t>. A RLM-RS SSB occasions group consists of N consecutive RLM-RS SSB occasions, and the RLM-RS SSB occasions group is not available at the UE when at least one RLM-SSB occasion in the group is not transmitted by the gNB. When DRX is configured, L</w:t>
            </w:r>
            <w:r w:rsidRPr="006E4647">
              <w:rPr>
                <w:rFonts w:ascii="Arial" w:hAnsi="Arial"/>
                <w:sz w:val="18"/>
                <w:vertAlign w:val="subscript"/>
              </w:rPr>
              <w:t>in</w:t>
            </w:r>
            <w:r w:rsidRPr="006E4647">
              <w:rPr>
                <w:rFonts w:ascii="Arial" w:hAnsi="Arial"/>
                <w:sz w:val="18"/>
              </w:rPr>
              <w:t xml:space="preserve"> is the number of DRX cycles groups which are not available at the UE during T</w:t>
            </w:r>
            <w:r w:rsidRPr="006E4647">
              <w:rPr>
                <w:rFonts w:ascii="Arial" w:hAnsi="Arial"/>
                <w:sz w:val="18"/>
                <w:vertAlign w:val="subscript"/>
              </w:rPr>
              <w:t>Evaluate_in_SSB,CCA</w:t>
            </w:r>
            <w:r w:rsidRPr="006E4647">
              <w:rPr>
                <w:rFonts w:ascii="Arial" w:hAnsi="Arial"/>
                <w:sz w:val="18"/>
              </w:rPr>
              <w:t xml:space="preserve">, where Lin </w:t>
            </w:r>
            <w:r w:rsidRPr="006E4647">
              <w:rPr>
                <w:rFonts w:ascii="Arial" w:hAnsi="Arial" w:hint="eastAsia"/>
                <w:sz w:val="18"/>
                <w:lang w:val="en-US"/>
              </w:rPr>
              <w:t>≤</w:t>
            </w:r>
            <w:r w:rsidRPr="006E4647">
              <w:rPr>
                <w:rFonts w:ascii="Arial" w:hAnsi="Arial"/>
                <w:sz w:val="18"/>
              </w:rPr>
              <w:t xml:space="preserve"> L</w:t>
            </w:r>
            <w:r w:rsidRPr="006E4647">
              <w:rPr>
                <w:rFonts w:ascii="Arial" w:hAnsi="Arial"/>
                <w:sz w:val="18"/>
                <w:vertAlign w:val="subscript"/>
              </w:rPr>
              <w:t>in,max</w:t>
            </w:r>
            <w:r w:rsidRPr="006E4647">
              <w:rPr>
                <w:rFonts w:ascii="Arial" w:hAnsi="Arial"/>
                <w:sz w:val="18"/>
              </w:rPr>
              <w:t>. A DRX group consists of N DRX cycles, and the DRX group is not available when there is at least one DRX in which at least one RLM-RS SSB occasion is not available. The UE is not required to determine the availability of SSB occasions more frequent than once per DRX cycle length, when configured with DRX.</w:t>
            </w:r>
          </w:p>
          <w:p w14:paraId="2714BD20" w14:textId="77777777" w:rsidR="003D0DDF" w:rsidRPr="006E4647" w:rsidRDefault="003D0DDF" w:rsidP="00565740">
            <w:pPr>
              <w:keepNext/>
              <w:keepLines/>
              <w:overflowPunct/>
              <w:autoSpaceDE/>
              <w:autoSpaceDN/>
              <w:adjustRightInd/>
              <w:spacing w:before="0" w:after="0"/>
              <w:ind w:left="851" w:hanging="851"/>
              <w:textAlignment w:val="auto"/>
              <w:rPr>
                <w:rFonts w:eastAsia="?? ??"/>
              </w:rPr>
            </w:pPr>
            <w:r w:rsidRPr="006E4647">
              <w:rPr>
                <w:rFonts w:ascii="Arial" w:hAnsi="Arial"/>
                <w:sz w:val="18"/>
              </w:rPr>
              <w:t>NOTE 3:</w:t>
            </w:r>
            <w:r w:rsidRPr="006E4647">
              <w:rPr>
                <w:rFonts w:ascii="Arial" w:eastAsia="?? ??" w:hAnsi="Arial"/>
                <w:sz w:val="18"/>
              </w:rPr>
              <w:tab/>
            </w:r>
            <w:r w:rsidRPr="006E4647">
              <w:rPr>
                <w:rFonts w:ascii="Arial" w:hAnsi="Arial"/>
                <w:sz w:val="18"/>
              </w:rPr>
              <w:t>L</w:t>
            </w:r>
            <w:r w:rsidRPr="006E4647">
              <w:rPr>
                <w:rFonts w:ascii="Arial" w:hAnsi="Arial"/>
                <w:sz w:val="18"/>
                <w:vertAlign w:val="subscript"/>
              </w:rPr>
              <w:t>in,max</w:t>
            </w:r>
            <w:r w:rsidRPr="006E4647">
              <w:rPr>
                <w:rFonts w:ascii="Arial" w:hAnsi="Arial"/>
                <w:sz w:val="18"/>
              </w:rPr>
              <w:t>=7 for Max(T</w:t>
            </w:r>
            <w:r w:rsidRPr="006E4647">
              <w:rPr>
                <w:rFonts w:ascii="Arial" w:hAnsi="Arial"/>
                <w:sz w:val="18"/>
                <w:vertAlign w:val="subscript"/>
              </w:rPr>
              <w:t>DRX</w:t>
            </w:r>
            <w:r w:rsidRPr="006E4647">
              <w:rPr>
                <w:rFonts w:ascii="Arial" w:hAnsi="Arial"/>
                <w:sz w:val="18"/>
              </w:rPr>
              <w:t>,T</w:t>
            </w:r>
            <w:r w:rsidRPr="006E4647">
              <w:rPr>
                <w:rFonts w:ascii="Arial" w:hAnsi="Arial"/>
                <w:sz w:val="18"/>
                <w:vertAlign w:val="subscript"/>
              </w:rPr>
              <w:t>SSB</w:t>
            </w:r>
            <w:r w:rsidRPr="006E4647">
              <w:rPr>
                <w:rFonts w:ascii="Arial" w:hAnsi="Arial"/>
                <w:sz w:val="18"/>
              </w:rPr>
              <w:t xml:space="preserve">) </w:t>
            </w:r>
            <w:r w:rsidRPr="006E4647">
              <w:rPr>
                <w:rFonts w:ascii="Arial" w:hAnsi="Arial" w:cs="Arial"/>
                <w:sz w:val="18"/>
              </w:rPr>
              <w:t xml:space="preserve">≤ </w:t>
            </w:r>
            <w:r w:rsidRPr="006E4647">
              <w:rPr>
                <w:rFonts w:ascii="Arial" w:hAnsi="Arial"/>
                <w:sz w:val="18"/>
              </w:rPr>
              <w:t>40 assuming T</w:t>
            </w:r>
            <w:r w:rsidRPr="006E4647">
              <w:rPr>
                <w:rFonts w:ascii="Arial" w:hAnsi="Arial"/>
                <w:sz w:val="18"/>
                <w:vertAlign w:val="subscript"/>
              </w:rPr>
              <w:t>DRX</w:t>
            </w:r>
            <w:r w:rsidRPr="006E4647">
              <w:rPr>
                <w:rFonts w:ascii="Arial" w:hAnsi="Arial"/>
                <w:sz w:val="18"/>
              </w:rPr>
              <w:t xml:space="preserve">=0 for non-DRX case, </w:t>
            </w:r>
          </w:p>
          <w:p w14:paraId="61A83669" w14:textId="77777777" w:rsidR="003D0DDF" w:rsidRPr="006E4647" w:rsidRDefault="003D0DDF" w:rsidP="00565740">
            <w:pPr>
              <w:keepNext/>
              <w:keepLines/>
              <w:overflowPunct/>
              <w:autoSpaceDE/>
              <w:autoSpaceDN/>
              <w:adjustRightInd/>
              <w:spacing w:before="0" w:after="0"/>
              <w:ind w:left="851" w:hanging="851"/>
              <w:textAlignment w:val="auto"/>
              <w:rPr>
                <w:rFonts w:eastAsia="?? ??"/>
              </w:rPr>
            </w:pPr>
            <w:r w:rsidRPr="006E4647">
              <w:rPr>
                <w:rFonts w:ascii="Arial" w:eastAsia="?? ??" w:hAnsi="Arial"/>
                <w:sz w:val="18"/>
              </w:rPr>
              <w:tab/>
            </w:r>
            <w:r w:rsidRPr="006E4647">
              <w:rPr>
                <w:rFonts w:ascii="Arial" w:hAnsi="Arial"/>
                <w:sz w:val="18"/>
              </w:rPr>
              <w:t>L</w:t>
            </w:r>
            <w:r w:rsidRPr="006E4647">
              <w:rPr>
                <w:rFonts w:ascii="Arial" w:hAnsi="Arial"/>
                <w:sz w:val="18"/>
                <w:vertAlign w:val="subscript"/>
              </w:rPr>
              <w:t>in,max</w:t>
            </w:r>
            <w:r w:rsidRPr="006E4647">
              <w:rPr>
                <w:rFonts w:ascii="Arial" w:hAnsi="Arial"/>
                <w:sz w:val="18"/>
              </w:rPr>
              <w:t>=5 for 40&lt;Max(T</w:t>
            </w:r>
            <w:r w:rsidRPr="006E4647">
              <w:rPr>
                <w:rFonts w:ascii="Arial" w:hAnsi="Arial"/>
                <w:sz w:val="18"/>
                <w:vertAlign w:val="subscript"/>
              </w:rPr>
              <w:t>DRX</w:t>
            </w:r>
            <w:r w:rsidRPr="006E4647">
              <w:rPr>
                <w:rFonts w:ascii="Arial" w:hAnsi="Arial"/>
                <w:sz w:val="18"/>
              </w:rPr>
              <w:t>,T</w:t>
            </w:r>
            <w:r w:rsidRPr="006E4647">
              <w:rPr>
                <w:rFonts w:ascii="Arial" w:hAnsi="Arial"/>
                <w:sz w:val="18"/>
                <w:vertAlign w:val="subscript"/>
              </w:rPr>
              <w:t>SSB</w:t>
            </w:r>
            <w:r w:rsidRPr="006E4647">
              <w:rPr>
                <w:rFonts w:ascii="Arial" w:hAnsi="Arial"/>
                <w:sz w:val="18"/>
              </w:rPr>
              <w:t>)</w:t>
            </w:r>
            <w:r w:rsidRPr="006E4647">
              <w:rPr>
                <w:rFonts w:ascii="Arial" w:hAnsi="Arial" w:cs="Arial"/>
                <w:sz w:val="18"/>
              </w:rPr>
              <w:t>≤32</w:t>
            </w:r>
            <w:r w:rsidRPr="006E4647">
              <w:rPr>
                <w:rFonts w:ascii="Arial" w:hAnsi="Arial"/>
                <w:sz w:val="18"/>
              </w:rPr>
              <w:t>0,</w:t>
            </w:r>
          </w:p>
          <w:p w14:paraId="0D3C466B" w14:textId="77777777" w:rsidR="003D0DDF" w:rsidRPr="006E4647" w:rsidRDefault="003D0DDF" w:rsidP="00565740">
            <w:pPr>
              <w:keepNext/>
              <w:keepLines/>
              <w:overflowPunct/>
              <w:autoSpaceDE/>
              <w:autoSpaceDN/>
              <w:adjustRightInd/>
              <w:spacing w:before="0"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6E4647">
              <w:rPr>
                <w:rFonts w:ascii="Arial" w:eastAsia="?? ??" w:hAnsi="Arial"/>
                <w:sz w:val="18"/>
              </w:rPr>
              <w:tab/>
            </w:r>
            <w:r w:rsidRPr="006E4647">
              <w:rPr>
                <w:rFonts w:ascii="Arial" w:hAnsi="Arial"/>
                <w:sz w:val="18"/>
              </w:rPr>
              <w:t>L</w:t>
            </w:r>
            <w:r w:rsidRPr="006E4647">
              <w:rPr>
                <w:rFonts w:ascii="Arial" w:hAnsi="Arial"/>
                <w:sz w:val="18"/>
                <w:vertAlign w:val="subscript"/>
              </w:rPr>
              <w:t>in,max</w:t>
            </w:r>
            <w:r w:rsidRPr="006E4647">
              <w:rPr>
                <w:rFonts w:ascii="Arial" w:hAnsi="Arial"/>
                <w:sz w:val="18"/>
              </w:rPr>
              <w:t>=3 for T</w:t>
            </w:r>
            <w:r w:rsidRPr="006E4647">
              <w:rPr>
                <w:rFonts w:ascii="Arial" w:hAnsi="Arial"/>
                <w:sz w:val="18"/>
                <w:vertAlign w:val="subscript"/>
              </w:rPr>
              <w:t>DRX</w:t>
            </w:r>
            <w:r w:rsidRPr="006E4647">
              <w:rPr>
                <w:rFonts w:ascii="Arial" w:hAnsi="Arial"/>
                <w:sz w:val="18"/>
              </w:rPr>
              <w:t>&gt;320.</w:t>
            </w:r>
          </w:p>
          <w:p w14:paraId="5C663C67" w14:textId="77777777" w:rsidR="003D0DDF" w:rsidRPr="006E4647" w:rsidRDefault="003D0DDF" w:rsidP="00565740">
            <w:pPr>
              <w:keepNext/>
              <w:keepLines/>
              <w:overflowPunct/>
              <w:autoSpaceDE/>
              <w:autoSpaceDN/>
              <w:adjustRightInd/>
              <w:spacing w:before="0"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6E4647">
              <w:rPr>
                <w:rFonts w:ascii="Arial" w:hAnsi="Arial"/>
                <w:sz w:val="18"/>
              </w:rPr>
              <w:t xml:space="preserve">NOTE 4:  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E4647">
              <w:rPr>
                <w:rFonts w:ascii="Arial" w:hAnsi="Arial"/>
                <w:sz w:val="18"/>
              </w:rPr>
              <w:t>L</w:t>
            </w:r>
            <w:r w:rsidRPr="006E4647">
              <w:rPr>
                <w:rFonts w:ascii="Arial" w:hAnsi="Arial"/>
                <w:sz w:val="18"/>
                <w:vertAlign w:val="subscript"/>
              </w:rPr>
              <w:t>out</w:t>
            </w:r>
            <w:r w:rsidRPr="006E4647">
              <w:rPr>
                <w:rFonts w:ascii="Arial" w:hAnsi="Arial"/>
                <w:sz w:val="18"/>
              </w:rPr>
              <w:t xml:space="preserve"> is the number of number of SSB/SMTC occasions groups not available at UE.</w:t>
            </w:r>
          </w:p>
        </w:tc>
      </w:tr>
    </w:tbl>
    <w:p w14:paraId="75003166" w14:textId="77777777" w:rsidR="003D0DDF" w:rsidRPr="006E4647" w:rsidRDefault="003D0DDF" w:rsidP="003D0DDF">
      <w:pPr>
        <w:jc w:val="center"/>
        <w:rPr>
          <w:color w:val="FF0000"/>
          <w:sz w:val="24"/>
          <w:szCs w:val="24"/>
          <w:lang w:val="en-US" w:eastAsia="ja-JP" w:bidi="hi-IN"/>
        </w:rPr>
      </w:pPr>
      <w:r w:rsidRPr="006E4647">
        <w:rPr>
          <w:color w:val="FF0000"/>
          <w:sz w:val="24"/>
          <w:szCs w:val="24"/>
          <w:lang w:val="en-US" w:eastAsia="ja-JP" w:bidi="hi-IN"/>
        </w:rPr>
        <w:t xml:space="preserve">&lt;TP </w:t>
      </w:r>
      <w:r>
        <w:rPr>
          <w:color w:val="FF0000"/>
          <w:sz w:val="24"/>
          <w:szCs w:val="24"/>
          <w:lang w:val="en-US" w:eastAsia="ja-JP" w:bidi="hi-IN"/>
        </w:rPr>
        <w:t>ends</w:t>
      </w:r>
      <w:r w:rsidRPr="006E4647">
        <w:rPr>
          <w:color w:val="FF0000"/>
          <w:sz w:val="24"/>
          <w:szCs w:val="24"/>
          <w:lang w:val="en-US" w:eastAsia="ja-JP" w:bidi="hi-IN"/>
        </w:rPr>
        <w:t>&gt;</w:t>
      </w:r>
    </w:p>
    <w:p w14:paraId="6AFEE1E1" w14:textId="77777777" w:rsidR="003D0DDF" w:rsidRDefault="003D0DDF" w:rsidP="008B07E2">
      <w:pPr>
        <w:rPr>
          <w:b/>
          <w:bCs/>
          <w:lang w:eastAsia="ja-JP" w:bidi="hi-IN"/>
        </w:rPr>
      </w:pP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625CE9D7" w14:textId="532B6D55" w:rsidR="00536CC1" w:rsidRDefault="00BA73CB" w:rsidP="00536CC1">
      <w:pPr>
        <w:widowControl w:val="0"/>
        <w:numPr>
          <w:ilvl w:val="0"/>
          <w:numId w:val="1"/>
        </w:numPr>
        <w:jc w:val="both"/>
      </w:pPr>
      <w:r w:rsidRPr="00BA73CB">
        <w:t>R4-2202659</w:t>
      </w:r>
      <w:r w:rsidR="00804196">
        <w:t xml:space="preserve">, </w:t>
      </w:r>
      <w:r w:rsidR="009B30A2" w:rsidRPr="009B30A2">
        <w:t>WF on NR extension to 71 GHz RRM requirements (Part 2)</w:t>
      </w:r>
      <w:r w:rsidR="00804196">
        <w:t xml:space="preserve">, </w:t>
      </w:r>
      <w:r w:rsidR="009B30A2">
        <w:t>Intel</w:t>
      </w:r>
      <w:r w:rsidR="000F0FA7">
        <w:t xml:space="preserve"> </w:t>
      </w:r>
      <w:r w:rsidR="000F0FA7" w:rsidRPr="000F0FA7">
        <w:t>Corporation</w:t>
      </w:r>
      <w:r w:rsidR="00804196">
        <w:t>, RAN4 #</w:t>
      </w:r>
      <w:r w:rsidR="000F0FA7">
        <w:t>101-bis-e</w:t>
      </w:r>
      <w:r w:rsidR="00804196">
        <w:t xml:space="preserve">, </w:t>
      </w:r>
      <w:r w:rsidR="008B07E2" w:rsidRPr="008B07E2">
        <w:t>January 17-25</w:t>
      </w:r>
      <w:r w:rsidR="008B07E2">
        <w:t>,</w:t>
      </w:r>
      <w:r w:rsidR="00804196" w:rsidRPr="00B912A4">
        <w:t xml:space="preserve"> 202</w:t>
      </w:r>
      <w:r w:rsidR="008B07E2">
        <w:t>2</w:t>
      </w:r>
    </w:p>
    <w:p w14:paraId="440E29CC" w14:textId="5630137D" w:rsidR="0035238C" w:rsidRDefault="0035238C" w:rsidP="00536CC1">
      <w:pPr>
        <w:widowControl w:val="0"/>
        <w:numPr>
          <w:ilvl w:val="0"/>
          <w:numId w:val="1"/>
        </w:numPr>
        <w:jc w:val="both"/>
      </w:pPr>
      <w:r>
        <w:t>R4-2206924, WF on NR extension to 71 GHz RRM requirements (Part 2), Intel Corporation, RAN4 #102-e</w:t>
      </w:r>
    </w:p>
    <w:sectPr w:rsidR="0035238C" w:rsidSect="00F011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F1B22" w14:textId="77777777" w:rsidR="00A74013" w:rsidRDefault="00A74013" w:rsidP="00F01182">
      <w:pPr>
        <w:spacing w:before="0" w:after="0"/>
      </w:pPr>
      <w:r>
        <w:separator/>
      </w:r>
    </w:p>
  </w:endnote>
  <w:endnote w:type="continuationSeparator" w:id="0">
    <w:p w14:paraId="17FDDCD5" w14:textId="77777777" w:rsidR="00A74013" w:rsidRDefault="00A74013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2ED" w14:textId="77777777" w:rsidR="006A16AF" w:rsidRDefault="006A16AF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6A16AF" w:rsidRDefault="006A16AF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16B0" w14:textId="77777777" w:rsidR="006A16AF" w:rsidRPr="00DB1239" w:rsidRDefault="006A16AF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252D" w14:textId="77777777" w:rsidR="006A16AF" w:rsidRDefault="006A1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E0925" w14:textId="77777777" w:rsidR="00A74013" w:rsidRDefault="00A74013" w:rsidP="00F01182">
      <w:pPr>
        <w:spacing w:before="0" w:after="0"/>
      </w:pPr>
      <w:r>
        <w:separator/>
      </w:r>
    </w:p>
  </w:footnote>
  <w:footnote w:type="continuationSeparator" w:id="0">
    <w:p w14:paraId="3814AA81" w14:textId="77777777" w:rsidR="00A74013" w:rsidRDefault="00A74013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E17A" w14:textId="77777777" w:rsidR="006A16AF" w:rsidRDefault="006A1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2E80" w14:textId="77777777" w:rsidR="006A16AF" w:rsidRDefault="006A16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5FA0" w14:textId="77777777" w:rsidR="006A16AF" w:rsidRDefault="006A16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721CF0"/>
    <w:multiLevelType w:val="hybridMultilevel"/>
    <w:tmpl w:val="41165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2CF0E98"/>
    <w:multiLevelType w:val="hybridMultilevel"/>
    <w:tmpl w:val="156E9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220"/>
        </w:tabs>
        <w:ind w:left="22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940"/>
        </w:tabs>
        <w:ind w:left="94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1660"/>
        </w:tabs>
        <w:ind w:left="166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2380"/>
        </w:tabs>
        <w:ind w:left="238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100"/>
        </w:tabs>
        <w:ind w:left="310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3820"/>
        </w:tabs>
        <w:ind w:left="382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4540"/>
        </w:tabs>
        <w:ind w:left="454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5260"/>
        </w:tabs>
        <w:ind w:left="526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5980"/>
        </w:tabs>
        <w:ind w:left="5980" w:hanging="360"/>
      </w:pPr>
      <w:rPr>
        <w:rFonts w:ascii="Arial" w:hAnsi="Arial" w:hint="default"/>
      </w:rPr>
    </w:lvl>
  </w:abstractNum>
  <w:abstractNum w:abstractNumId="6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503F97"/>
    <w:multiLevelType w:val="hybridMultilevel"/>
    <w:tmpl w:val="3EB0404A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1C349E"/>
    <w:multiLevelType w:val="hybridMultilevel"/>
    <w:tmpl w:val="B5063F82"/>
    <w:lvl w:ilvl="0" w:tplc="6644AB4A">
      <w:start w:val="1"/>
      <w:numFmt w:val="decimal"/>
      <w:lvlText w:val="[%1]"/>
      <w:lvlJc w:val="left"/>
      <w:pPr>
        <w:ind w:left="56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9" w15:restartNumberingAfterBreak="0">
    <w:nsid w:val="4D8B2493"/>
    <w:multiLevelType w:val="hybridMultilevel"/>
    <w:tmpl w:val="A0766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D6781C"/>
    <w:multiLevelType w:val="hybridMultilevel"/>
    <w:tmpl w:val="3EA4A07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B835A4"/>
    <w:multiLevelType w:val="hybridMultilevel"/>
    <w:tmpl w:val="14BA6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255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7267C66"/>
    <w:multiLevelType w:val="hybridMultilevel"/>
    <w:tmpl w:val="0A5A73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343335"/>
    <w:multiLevelType w:val="hybridMultilevel"/>
    <w:tmpl w:val="50D6B4F0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DC7363"/>
    <w:multiLevelType w:val="hybridMultilevel"/>
    <w:tmpl w:val="BF140E40"/>
    <w:lvl w:ilvl="0" w:tplc="0B143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6"/>
  </w:num>
  <w:num w:numId="4">
    <w:abstractNumId w:val="12"/>
  </w:num>
  <w:num w:numId="5">
    <w:abstractNumId w:val="6"/>
  </w:num>
  <w:num w:numId="6">
    <w:abstractNumId w:val="17"/>
  </w:num>
  <w:num w:numId="7">
    <w:abstractNumId w:val="5"/>
  </w:num>
  <w:num w:numId="8">
    <w:abstractNumId w:val="0"/>
  </w:num>
  <w:num w:numId="9">
    <w:abstractNumId w:val="7"/>
  </w:num>
  <w:num w:numId="10">
    <w:abstractNumId w:val="18"/>
  </w:num>
  <w:num w:numId="11">
    <w:abstractNumId w:val="1"/>
  </w:num>
  <w:num w:numId="12">
    <w:abstractNumId w:val="2"/>
  </w:num>
  <w:num w:numId="13">
    <w:abstractNumId w:val="15"/>
  </w:num>
  <w:num w:numId="14">
    <w:abstractNumId w:val="8"/>
  </w:num>
  <w:num w:numId="15">
    <w:abstractNumId w:val="14"/>
  </w:num>
  <w:num w:numId="16">
    <w:abstractNumId w:val="9"/>
  </w:num>
  <w:num w:numId="17">
    <w:abstractNumId w:val="19"/>
  </w:num>
  <w:num w:numId="18">
    <w:abstractNumId w:val="10"/>
  </w:num>
  <w:num w:numId="19">
    <w:abstractNumId w:val="4"/>
  </w:num>
  <w:num w:numId="20">
    <w:abstractNumId w:val="11"/>
  </w:num>
  <w:num w:numId="21">
    <w:abstractNumId w:val="13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defaultTabStop w:val="708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3A78"/>
    <w:rsid w:val="00004793"/>
    <w:rsid w:val="00004BC1"/>
    <w:rsid w:val="00005DEA"/>
    <w:rsid w:val="00010354"/>
    <w:rsid w:val="00011672"/>
    <w:rsid w:val="000139CF"/>
    <w:rsid w:val="000170EA"/>
    <w:rsid w:val="00017D70"/>
    <w:rsid w:val="00020083"/>
    <w:rsid w:val="00021794"/>
    <w:rsid w:val="000227F3"/>
    <w:rsid w:val="00022BC9"/>
    <w:rsid w:val="00023CD9"/>
    <w:rsid w:val="00025ABE"/>
    <w:rsid w:val="00030E5B"/>
    <w:rsid w:val="00032E03"/>
    <w:rsid w:val="000340DF"/>
    <w:rsid w:val="00043C34"/>
    <w:rsid w:val="00045451"/>
    <w:rsid w:val="00054310"/>
    <w:rsid w:val="000572F6"/>
    <w:rsid w:val="000573F5"/>
    <w:rsid w:val="00060BFF"/>
    <w:rsid w:val="00063B38"/>
    <w:rsid w:val="000649F9"/>
    <w:rsid w:val="00064F15"/>
    <w:rsid w:val="00065555"/>
    <w:rsid w:val="00072896"/>
    <w:rsid w:val="00073829"/>
    <w:rsid w:val="00074DFE"/>
    <w:rsid w:val="00076CE6"/>
    <w:rsid w:val="00081385"/>
    <w:rsid w:val="00084065"/>
    <w:rsid w:val="00095052"/>
    <w:rsid w:val="000A2FFB"/>
    <w:rsid w:val="000A50D0"/>
    <w:rsid w:val="000A7FA8"/>
    <w:rsid w:val="000B0076"/>
    <w:rsid w:val="000B0BF2"/>
    <w:rsid w:val="000B3D16"/>
    <w:rsid w:val="000B5EF9"/>
    <w:rsid w:val="000B7484"/>
    <w:rsid w:val="000C3C28"/>
    <w:rsid w:val="000C591A"/>
    <w:rsid w:val="000C7CEA"/>
    <w:rsid w:val="000E1A0A"/>
    <w:rsid w:val="000E6EF7"/>
    <w:rsid w:val="000E7B3A"/>
    <w:rsid w:val="000F0FA7"/>
    <w:rsid w:val="00103BF4"/>
    <w:rsid w:val="001040B8"/>
    <w:rsid w:val="00107875"/>
    <w:rsid w:val="00107AE1"/>
    <w:rsid w:val="00112CB5"/>
    <w:rsid w:val="0011347F"/>
    <w:rsid w:val="00113F61"/>
    <w:rsid w:val="00115392"/>
    <w:rsid w:val="00115F4E"/>
    <w:rsid w:val="0011631D"/>
    <w:rsid w:val="001252BA"/>
    <w:rsid w:val="00125DD7"/>
    <w:rsid w:val="001271E2"/>
    <w:rsid w:val="00131A6F"/>
    <w:rsid w:val="0013660D"/>
    <w:rsid w:val="00143777"/>
    <w:rsid w:val="00152119"/>
    <w:rsid w:val="00152979"/>
    <w:rsid w:val="00152F4F"/>
    <w:rsid w:val="00152FC7"/>
    <w:rsid w:val="001530D5"/>
    <w:rsid w:val="001544E7"/>
    <w:rsid w:val="00155382"/>
    <w:rsid w:val="001607E8"/>
    <w:rsid w:val="00173E8F"/>
    <w:rsid w:val="00175234"/>
    <w:rsid w:val="001769DC"/>
    <w:rsid w:val="001776C0"/>
    <w:rsid w:val="00181F62"/>
    <w:rsid w:val="00182B74"/>
    <w:rsid w:val="0018394C"/>
    <w:rsid w:val="0018463B"/>
    <w:rsid w:val="00185B35"/>
    <w:rsid w:val="00185EBB"/>
    <w:rsid w:val="0018602E"/>
    <w:rsid w:val="00191E1E"/>
    <w:rsid w:val="001936BF"/>
    <w:rsid w:val="00196ACE"/>
    <w:rsid w:val="001977AA"/>
    <w:rsid w:val="001A5351"/>
    <w:rsid w:val="001B0D59"/>
    <w:rsid w:val="001B170B"/>
    <w:rsid w:val="001B7857"/>
    <w:rsid w:val="001B79B4"/>
    <w:rsid w:val="001C072A"/>
    <w:rsid w:val="001C2D4A"/>
    <w:rsid w:val="001C5DFA"/>
    <w:rsid w:val="001C7338"/>
    <w:rsid w:val="001D2452"/>
    <w:rsid w:val="001D3B76"/>
    <w:rsid w:val="001D3FD8"/>
    <w:rsid w:val="001D5800"/>
    <w:rsid w:val="001D7FB9"/>
    <w:rsid w:val="001E098C"/>
    <w:rsid w:val="001E6FB4"/>
    <w:rsid w:val="001E7235"/>
    <w:rsid w:val="001E73FA"/>
    <w:rsid w:val="001F076E"/>
    <w:rsid w:val="001F1ED3"/>
    <w:rsid w:val="001F214A"/>
    <w:rsid w:val="001F4A14"/>
    <w:rsid w:val="001F650C"/>
    <w:rsid w:val="00204AD9"/>
    <w:rsid w:val="00204C52"/>
    <w:rsid w:val="002102C7"/>
    <w:rsid w:val="002132D0"/>
    <w:rsid w:val="00213455"/>
    <w:rsid w:val="002149A4"/>
    <w:rsid w:val="002150CD"/>
    <w:rsid w:val="00216D58"/>
    <w:rsid w:val="00217D2C"/>
    <w:rsid w:val="002229C9"/>
    <w:rsid w:val="002235D0"/>
    <w:rsid w:val="00225226"/>
    <w:rsid w:val="0023123D"/>
    <w:rsid w:val="002317CE"/>
    <w:rsid w:val="002361CA"/>
    <w:rsid w:val="0023767E"/>
    <w:rsid w:val="002460DA"/>
    <w:rsid w:val="002470AD"/>
    <w:rsid w:val="0024750C"/>
    <w:rsid w:val="00250CB6"/>
    <w:rsid w:val="00251094"/>
    <w:rsid w:val="00253810"/>
    <w:rsid w:val="0025618C"/>
    <w:rsid w:val="002562C7"/>
    <w:rsid w:val="00257BDB"/>
    <w:rsid w:val="0026412A"/>
    <w:rsid w:val="00264652"/>
    <w:rsid w:val="002647EB"/>
    <w:rsid w:val="00264AE5"/>
    <w:rsid w:val="00270245"/>
    <w:rsid w:val="00272062"/>
    <w:rsid w:val="00272524"/>
    <w:rsid w:val="002732EB"/>
    <w:rsid w:val="00276AB5"/>
    <w:rsid w:val="00280090"/>
    <w:rsid w:val="00281192"/>
    <w:rsid w:val="0028218B"/>
    <w:rsid w:val="00291A4F"/>
    <w:rsid w:val="00294742"/>
    <w:rsid w:val="00296A2A"/>
    <w:rsid w:val="002979ED"/>
    <w:rsid w:val="002A153C"/>
    <w:rsid w:val="002A1DA3"/>
    <w:rsid w:val="002A3061"/>
    <w:rsid w:val="002A3FC8"/>
    <w:rsid w:val="002A50F5"/>
    <w:rsid w:val="002B00D5"/>
    <w:rsid w:val="002B198E"/>
    <w:rsid w:val="002B1B91"/>
    <w:rsid w:val="002B26BD"/>
    <w:rsid w:val="002B3F75"/>
    <w:rsid w:val="002B503C"/>
    <w:rsid w:val="002B5535"/>
    <w:rsid w:val="002B5545"/>
    <w:rsid w:val="002C16EF"/>
    <w:rsid w:val="002C565E"/>
    <w:rsid w:val="002C6111"/>
    <w:rsid w:val="002C774D"/>
    <w:rsid w:val="002D54A8"/>
    <w:rsid w:val="002D5AF3"/>
    <w:rsid w:val="002D7BB7"/>
    <w:rsid w:val="002E1458"/>
    <w:rsid w:val="002E2C6B"/>
    <w:rsid w:val="002E3267"/>
    <w:rsid w:val="002E5DFE"/>
    <w:rsid w:val="002E6C80"/>
    <w:rsid w:val="002F0CF0"/>
    <w:rsid w:val="002F200B"/>
    <w:rsid w:val="00302348"/>
    <w:rsid w:val="00302C9C"/>
    <w:rsid w:val="0030306A"/>
    <w:rsid w:val="00304F73"/>
    <w:rsid w:val="00305933"/>
    <w:rsid w:val="00305ECF"/>
    <w:rsid w:val="003121AB"/>
    <w:rsid w:val="003128D1"/>
    <w:rsid w:val="00312F3D"/>
    <w:rsid w:val="00313845"/>
    <w:rsid w:val="00315F96"/>
    <w:rsid w:val="0031728A"/>
    <w:rsid w:val="0031734A"/>
    <w:rsid w:val="003234D1"/>
    <w:rsid w:val="00324CF8"/>
    <w:rsid w:val="00330780"/>
    <w:rsid w:val="00330CD2"/>
    <w:rsid w:val="00335F25"/>
    <w:rsid w:val="00340741"/>
    <w:rsid w:val="00341635"/>
    <w:rsid w:val="003439AE"/>
    <w:rsid w:val="00344B9F"/>
    <w:rsid w:val="00347765"/>
    <w:rsid w:val="003502D8"/>
    <w:rsid w:val="0035238C"/>
    <w:rsid w:val="00353E96"/>
    <w:rsid w:val="0035405F"/>
    <w:rsid w:val="00356F72"/>
    <w:rsid w:val="003618A5"/>
    <w:rsid w:val="00361C8B"/>
    <w:rsid w:val="00366FC4"/>
    <w:rsid w:val="00367812"/>
    <w:rsid w:val="0037200E"/>
    <w:rsid w:val="00372225"/>
    <w:rsid w:val="00372C1E"/>
    <w:rsid w:val="003775AF"/>
    <w:rsid w:val="00381593"/>
    <w:rsid w:val="00382F03"/>
    <w:rsid w:val="00384A88"/>
    <w:rsid w:val="0039119D"/>
    <w:rsid w:val="003954E2"/>
    <w:rsid w:val="00395ECB"/>
    <w:rsid w:val="00397650"/>
    <w:rsid w:val="003A0629"/>
    <w:rsid w:val="003A2F84"/>
    <w:rsid w:val="003A4E4B"/>
    <w:rsid w:val="003A6D75"/>
    <w:rsid w:val="003A7A0D"/>
    <w:rsid w:val="003B2145"/>
    <w:rsid w:val="003B26A0"/>
    <w:rsid w:val="003B6912"/>
    <w:rsid w:val="003B7E48"/>
    <w:rsid w:val="003C23B5"/>
    <w:rsid w:val="003C2F62"/>
    <w:rsid w:val="003C3D9B"/>
    <w:rsid w:val="003C41C9"/>
    <w:rsid w:val="003C4DA9"/>
    <w:rsid w:val="003C767B"/>
    <w:rsid w:val="003C781F"/>
    <w:rsid w:val="003D0DDF"/>
    <w:rsid w:val="003D22B2"/>
    <w:rsid w:val="003D3452"/>
    <w:rsid w:val="003D5309"/>
    <w:rsid w:val="003D6940"/>
    <w:rsid w:val="003E21BE"/>
    <w:rsid w:val="003E363B"/>
    <w:rsid w:val="003E3FF2"/>
    <w:rsid w:val="003E598B"/>
    <w:rsid w:val="003E5C23"/>
    <w:rsid w:val="003F1084"/>
    <w:rsid w:val="003F4934"/>
    <w:rsid w:val="003F6923"/>
    <w:rsid w:val="0040357B"/>
    <w:rsid w:val="00405DE3"/>
    <w:rsid w:val="004107A7"/>
    <w:rsid w:val="004175F6"/>
    <w:rsid w:val="00420AF7"/>
    <w:rsid w:val="00422DA1"/>
    <w:rsid w:val="00424D9A"/>
    <w:rsid w:val="00425DB6"/>
    <w:rsid w:val="00426E1E"/>
    <w:rsid w:val="0042717A"/>
    <w:rsid w:val="00431B06"/>
    <w:rsid w:val="004345D9"/>
    <w:rsid w:val="00435B85"/>
    <w:rsid w:val="00447406"/>
    <w:rsid w:val="00450660"/>
    <w:rsid w:val="004520A8"/>
    <w:rsid w:val="004563D3"/>
    <w:rsid w:val="00461289"/>
    <w:rsid w:val="004720DF"/>
    <w:rsid w:val="00472713"/>
    <w:rsid w:val="00472CA0"/>
    <w:rsid w:val="00474F18"/>
    <w:rsid w:val="00476AF6"/>
    <w:rsid w:val="00476CA6"/>
    <w:rsid w:val="0047720E"/>
    <w:rsid w:val="00477C25"/>
    <w:rsid w:val="00480980"/>
    <w:rsid w:val="00480BE5"/>
    <w:rsid w:val="00481716"/>
    <w:rsid w:val="004836DA"/>
    <w:rsid w:val="00486333"/>
    <w:rsid w:val="00490826"/>
    <w:rsid w:val="00490C92"/>
    <w:rsid w:val="004A09B6"/>
    <w:rsid w:val="004A19B3"/>
    <w:rsid w:val="004A3FF8"/>
    <w:rsid w:val="004A6646"/>
    <w:rsid w:val="004B051D"/>
    <w:rsid w:val="004B100C"/>
    <w:rsid w:val="004B169B"/>
    <w:rsid w:val="004B191B"/>
    <w:rsid w:val="004B59ED"/>
    <w:rsid w:val="004B5D0D"/>
    <w:rsid w:val="004B693F"/>
    <w:rsid w:val="004B7470"/>
    <w:rsid w:val="004D0917"/>
    <w:rsid w:val="004D61A0"/>
    <w:rsid w:val="004D6FC6"/>
    <w:rsid w:val="004E0BBA"/>
    <w:rsid w:val="004E13DD"/>
    <w:rsid w:val="004E3E0E"/>
    <w:rsid w:val="004E6575"/>
    <w:rsid w:val="004F1400"/>
    <w:rsid w:val="004F25D2"/>
    <w:rsid w:val="004F477A"/>
    <w:rsid w:val="004F50AC"/>
    <w:rsid w:val="004F60A7"/>
    <w:rsid w:val="00500DB8"/>
    <w:rsid w:val="00502AFC"/>
    <w:rsid w:val="005050F6"/>
    <w:rsid w:val="0050718C"/>
    <w:rsid w:val="00510D0B"/>
    <w:rsid w:val="00512E06"/>
    <w:rsid w:val="00516C3D"/>
    <w:rsid w:val="00517C88"/>
    <w:rsid w:val="00521A7B"/>
    <w:rsid w:val="00523459"/>
    <w:rsid w:val="00523630"/>
    <w:rsid w:val="005276FB"/>
    <w:rsid w:val="00527E13"/>
    <w:rsid w:val="00533B3F"/>
    <w:rsid w:val="0053560F"/>
    <w:rsid w:val="00536CC1"/>
    <w:rsid w:val="00537F0F"/>
    <w:rsid w:val="00543E95"/>
    <w:rsid w:val="00545586"/>
    <w:rsid w:val="00545744"/>
    <w:rsid w:val="005468E3"/>
    <w:rsid w:val="0054776E"/>
    <w:rsid w:val="00547F4D"/>
    <w:rsid w:val="00551564"/>
    <w:rsid w:val="0055372B"/>
    <w:rsid w:val="00553847"/>
    <w:rsid w:val="005611DB"/>
    <w:rsid w:val="00562C34"/>
    <w:rsid w:val="005710EE"/>
    <w:rsid w:val="005833B8"/>
    <w:rsid w:val="00585691"/>
    <w:rsid w:val="00587B85"/>
    <w:rsid w:val="00590CF7"/>
    <w:rsid w:val="005911AD"/>
    <w:rsid w:val="005941F3"/>
    <w:rsid w:val="00595268"/>
    <w:rsid w:val="00595995"/>
    <w:rsid w:val="00596ADC"/>
    <w:rsid w:val="005A014A"/>
    <w:rsid w:val="005A2A0C"/>
    <w:rsid w:val="005A4F65"/>
    <w:rsid w:val="005A563F"/>
    <w:rsid w:val="005A708F"/>
    <w:rsid w:val="005A7B24"/>
    <w:rsid w:val="005B3C5D"/>
    <w:rsid w:val="005B797C"/>
    <w:rsid w:val="005C7C89"/>
    <w:rsid w:val="005D0CD6"/>
    <w:rsid w:val="005D1F13"/>
    <w:rsid w:val="005D31A5"/>
    <w:rsid w:val="005D33D1"/>
    <w:rsid w:val="005D3ED4"/>
    <w:rsid w:val="005D43B2"/>
    <w:rsid w:val="005D7F3E"/>
    <w:rsid w:val="005E1EFD"/>
    <w:rsid w:val="005E3592"/>
    <w:rsid w:val="005E502E"/>
    <w:rsid w:val="005F1BDE"/>
    <w:rsid w:val="005F6B7F"/>
    <w:rsid w:val="00604C04"/>
    <w:rsid w:val="006115D3"/>
    <w:rsid w:val="006127ED"/>
    <w:rsid w:val="006132B7"/>
    <w:rsid w:val="006137E4"/>
    <w:rsid w:val="00614A62"/>
    <w:rsid w:val="006150C1"/>
    <w:rsid w:val="006160EC"/>
    <w:rsid w:val="006263E0"/>
    <w:rsid w:val="006277E0"/>
    <w:rsid w:val="00627A3B"/>
    <w:rsid w:val="006303C0"/>
    <w:rsid w:val="006303F7"/>
    <w:rsid w:val="00631458"/>
    <w:rsid w:val="006400E7"/>
    <w:rsid w:val="00642F8D"/>
    <w:rsid w:val="006432C2"/>
    <w:rsid w:val="00645DC9"/>
    <w:rsid w:val="00646566"/>
    <w:rsid w:val="006504A5"/>
    <w:rsid w:val="006573CC"/>
    <w:rsid w:val="006611F4"/>
    <w:rsid w:val="00662C22"/>
    <w:rsid w:val="006658EA"/>
    <w:rsid w:val="00666C1E"/>
    <w:rsid w:val="00673259"/>
    <w:rsid w:val="00681E57"/>
    <w:rsid w:val="006826A0"/>
    <w:rsid w:val="0068313D"/>
    <w:rsid w:val="00683C44"/>
    <w:rsid w:val="006843EF"/>
    <w:rsid w:val="006850C8"/>
    <w:rsid w:val="00690C75"/>
    <w:rsid w:val="006A16AF"/>
    <w:rsid w:val="006A5F2D"/>
    <w:rsid w:val="006B0C48"/>
    <w:rsid w:val="006B1BBE"/>
    <w:rsid w:val="006B1E1D"/>
    <w:rsid w:val="006B2967"/>
    <w:rsid w:val="006B65B1"/>
    <w:rsid w:val="006C12A3"/>
    <w:rsid w:val="006C2507"/>
    <w:rsid w:val="006C51BB"/>
    <w:rsid w:val="006C7A01"/>
    <w:rsid w:val="006D23BC"/>
    <w:rsid w:val="006D2CA1"/>
    <w:rsid w:val="006D4C0E"/>
    <w:rsid w:val="006D5777"/>
    <w:rsid w:val="006D5BEA"/>
    <w:rsid w:val="006D76D9"/>
    <w:rsid w:val="006E4647"/>
    <w:rsid w:val="006F1D30"/>
    <w:rsid w:val="006F590B"/>
    <w:rsid w:val="00701619"/>
    <w:rsid w:val="00704B1F"/>
    <w:rsid w:val="00712CD4"/>
    <w:rsid w:val="00720243"/>
    <w:rsid w:val="00721C02"/>
    <w:rsid w:val="00721E81"/>
    <w:rsid w:val="007239B6"/>
    <w:rsid w:val="00724487"/>
    <w:rsid w:val="00725A9D"/>
    <w:rsid w:val="00725B69"/>
    <w:rsid w:val="00725BA6"/>
    <w:rsid w:val="00726C71"/>
    <w:rsid w:val="00726D68"/>
    <w:rsid w:val="0072759D"/>
    <w:rsid w:val="00732A7B"/>
    <w:rsid w:val="0073741D"/>
    <w:rsid w:val="007473A3"/>
    <w:rsid w:val="00752376"/>
    <w:rsid w:val="00762BD0"/>
    <w:rsid w:val="00767065"/>
    <w:rsid w:val="00780851"/>
    <w:rsid w:val="00780A46"/>
    <w:rsid w:val="00780CB5"/>
    <w:rsid w:val="00781FCA"/>
    <w:rsid w:val="00782360"/>
    <w:rsid w:val="007906B8"/>
    <w:rsid w:val="007975BA"/>
    <w:rsid w:val="007A14A1"/>
    <w:rsid w:val="007A45CE"/>
    <w:rsid w:val="007B03C9"/>
    <w:rsid w:val="007B2FB4"/>
    <w:rsid w:val="007C1E2C"/>
    <w:rsid w:val="007C1FD1"/>
    <w:rsid w:val="007C395A"/>
    <w:rsid w:val="007D3E2A"/>
    <w:rsid w:val="007D6681"/>
    <w:rsid w:val="007E00C1"/>
    <w:rsid w:val="007E243B"/>
    <w:rsid w:val="007E3B33"/>
    <w:rsid w:val="007E5580"/>
    <w:rsid w:val="007E6D85"/>
    <w:rsid w:val="007F2670"/>
    <w:rsid w:val="007F340B"/>
    <w:rsid w:val="007F5315"/>
    <w:rsid w:val="00803A5E"/>
    <w:rsid w:val="00803FB7"/>
    <w:rsid w:val="00804196"/>
    <w:rsid w:val="00804207"/>
    <w:rsid w:val="00804CC8"/>
    <w:rsid w:val="00811961"/>
    <w:rsid w:val="00811E0C"/>
    <w:rsid w:val="00815F9C"/>
    <w:rsid w:val="008224AF"/>
    <w:rsid w:val="00826118"/>
    <w:rsid w:val="00830D69"/>
    <w:rsid w:val="0083109D"/>
    <w:rsid w:val="0083144C"/>
    <w:rsid w:val="00833FDE"/>
    <w:rsid w:val="00836887"/>
    <w:rsid w:val="008376F8"/>
    <w:rsid w:val="0084253B"/>
    <w:rsid w:val="00842589"/>
    <w:rsid w:val="008466B7"/>
    <w:rsid w:val="00846F42"/>
    <w:rsid w:val="00847D21"/>
    <w:rsid w:val="00851E91"/>
    <w:rsid w:val="008520CB"/>
    <w:rsid w:val="008579C9"/>
    <w:rsid w:val="008604F8"/>
    <w:rsid w:val="00871EF4"/>
    <w:rsid w:val="00871FE1"/>
    <w:rsid w:val="00876695"/>
    <w:rsid w:val="008804B7"/>
    <w:rsid w:val="008823F4"/>
    <w:rsid w:val="0088390E"/>
    <w:rsid w:val="00884864"/>
    <w:rsid w:val="00886CE3"/>
    <w:rsid w:val="008922C5"/>
    <w:rsid w:val="008952B9"/>
    <w:rsid w:val="0089734D"/>
    <w:rsid w:val="008A39D4"/>
    <w:rsid w:val="008A7479"/>
    <w:rsid w:val="008A765A"/>
    <w:rsid w:val="008B07E2"/>
    <w:rsid w:val="008B28CF"/>
    <w:rsid w:val="008B6006"/>
    <w:rsid w:val="008B6914"/>
    <w:rsid w:val="008C166C"/>
    <w:rsid w:val="008C64EF"/>
    <w:rsid w:val="008C6931"/>
    <w:rsid w:val="008C737F"/>
    <w:rsid w:val="008D01AD"/>
    <w:rsid w:val="008D0476"/>
    <w:rsid w:val="008D1656"/>
    <w:rsid w:val="008D39AB"/>
    <w:rsid w:val="008D594C"/>
    <w:rsid w:val="008D7C3B"/>
    <w:rsid w:val="008E1360"/>
    <w:rsid w:val="008E3699"/>
    <w:rsid w:val="008E39F0"/>
    <w:rsid w:val="008E4985"/>
    <w:rsid w:val="008E49E0"/>
    <w:rsid w:val="008E624A"/>
    <w:rsid w:val="008F64EB"/>
    <w:rsid w:val="00900892"/>
    <w:rsid w:val="00905604"/>
    <w:rsid w:val="0091207F"/>
    <w:rsid w:val="00912AF8"/>
    <w:rsid w:val="00917836"/>
    <w:rsid w:val="00921CD3"/>
    <w:rsid w:val="009233A6"/>
    <w:rsid w:val="009258DD"/>
    <w:rsid w:val="0092766A"/>
    <w:rsid w:val="00930D82"/>
    <w:rsid w:val="00932F7B"/>
    <w:rsid w:val="009335D9"/>
    <w:rsid w:val="00941089"/>
    <w:rsid w:val="0094154F"/>
    <w:rsid w:val="00941FFE"/>
    <w:rsid w:val="009436B2"/>
    <w:rsid w:val="00944055"/>
    <w:rsid w:val="00946AE2"/>
    <w:rsid w:val="00952073"/>
    <w:rsid w:val="00952E77"/>
    <w:rsid w:val="00952FC5"/>
    <w:rsid w:val="00954E38"/>
    <w:rsid w:val="009550C0"/>
    <w:rsid w:val="00955AFF"/>
    <w:rsid w:val="00961D86"/>
    <w:rsid w:val="00963845"/>
    <w:rsid w:val="00963BDA"/>
    <w:rsid w:val="00971726"/>
    <w:rsid w:val="009726C8"/>
    <w:rsid w:val="00973778"/>
    <w:rsid w:val="00975FC9"/>
    <w:rsid w:val="00977CFF"/>
    <w:rsid w:val="009821B5"/>
    <w:rsid w:val="00982F1A"/>
    <w:rsid w:val="0098361A"/>
    <w:rsid w:val="009841C5"/>
    <w:rsid w:val="0098591C"/>
    <w:rsid w:val="00987EEF"/>
    <w:rsid w:val="00990C08"/>
    <w:rsid w:val="00990CC4"/>
    <w:rsid w:val="00990DD7"/>
    <w:rsid w:val="00992FAE"/>
    <w:rsid w:val="00993E56"/>
    <w:rsid w:val="009A1B7E"/>
    <w:rsid w:val="009A3696"/>
    <w:rsid w:val="009A43B9"/>
    <w:rsid w:val="009A4C76"/>
    <w:rsid w:val="009B10CD"/>
    <w:rsid w:val="009B2A81"/>
    <w:rsid w:val="009B30A2"/>
    <w:rsid w:val="009B3618"/>
    <w:rsid w:val="009B628D"/>
    <w:rsid w:val="009B6F6B"/>
    <w:rsid w:val="009C16FB"/>
    <w:rsid w:val="009C1770"/>
    <w:rsid w:val="009C27DA"/>
    <w:rsid w:val="009C31C0"/>
    <w:rsid w:val="009C33CA"/>
    <w:rsid w:val="009C33DD"/>
    <w:rsid w:val="009C3C49"/>
    <w:rsid w:val="009C4125"/>
    <w:rsid w:val="009D0667"/>
    <w:rsid w:val="009D1AC1"/>
    <w:rsid w:val="009D6577"/>
    <w:rsid w:val="009E061D"/>
    <w:rsid w:val="009E53CC"/>
    <w:rsid w:val="009F1182"/>
    <w:rsid w:val="009F2BC0"/>
    <w:rsid w:val="009F3400"/>
    <w:rsid w:val="00A019EF"/>
    <w:rsid w:val="00A03236"/>
    <w:rsid w:val="00A06F4C"/>
    <w:rsid w:val="00A15BC0"/>
    <w:rsid w:val="00A20514"/>
    <w:rsid w:val="00A21195"/>
    <w:rsid w:val="00A22F74"/>
    <w:rsid w:val="00A235A7"/>
    <w:rsid w:val="00A25788"/>
    <w:rsid w:val="00A27A44"/>
    <w:rsid w:val="00A33AF6"/>
    <w:rsid w:val="00A34BAD"/>
    <w:rsid w:val="00A42DC3"/>
    <w:rsid w:val="00A43322"/>
    <w:rsid w:val="00A45DC0"/>
    <w:rsid w:val="00A47A6A"/>
    <w:rsid w:val="00A47C50"/>
    <w:rsid w:val="00A53294"/>
    <w:rsid w:val="00A540C5"/>
    <w:rsid w:val="00A57FAE"/>
    <w:rsid w:val="00A60E3B"/>
    <w:rsid w:val="00A623F6"/>
    <w:rsid w:val="00A674C8"/>
    <w:rsid w:val="00A677D6"/>
    <w:rsid w:val="00A70703"/>
    <w:rsid w:val="00A70C9E"/>
    <w:rsid w:val="00A7182B"/>
    <w:rsid w:val="00A7346B"/>
    <w:rsid w:val="00A74013"/>
    <w:rsid w:val="00A75876"/>
    <w:rsid w:val="00A77FB6"/>
    <w:rsid w:val="00A800C6"/>
    <w:rsid w:val="00A82E25"/>
    <w:rsid w:val="00A83D34"/>
    <w:rsid w:val="00A846A0"/>
    <w:rsid w:val="00A86FE7"/>
    <w:rsid w:val="00A8799D"/>
    <w:rsid w:val="00A9167C"/>
    <w:rsid w:val="00A9198D"/>
    <w:rsid w:val="00A944C4"/>
    <w:rsid w:val="00AA08E3"/>
    <w:rsid w:val="00AA111A"/>
    <w:rsid w:val="00AA724A"/>
    <w:rsid w:val="00AB081E"/>
    <w:rsid w:val="00AB2E7B"/>
    <w:rsid w:val="00AB3834"/>
    <w:rsid w:val="00AB5954"/>
    <w:rsid w:val="00AB6965"/>
    <w:rsid w:val="00AB6A58"/>
    <w:rsid w:val="00AB6CBD"/>
    <w:rsid w:val="00AB6E3B"/>
    <w:rsid w:val="00AB7E0B"/>
    <w:rsid w:val="00AC57C4"/>
    <w:rsid w:val="00AC5CFF"/>
    <w:rsid w:val="00AC7CEB"/>
    <w:rsid w:val="00AD106A"/>
    <w:rsid w:val="00AD1183"/>
    <w:rsid w:val="00AD5F7A"/>
    <w:rsid w:val="00AE07E7"/>
    <w:rsid w:val="00AE0E4E"/>
    <w:rsid w:val="00AE2DB6"/>
    <w:rsid w:val="00AE32FA"/>
    <w:rsid w:val="00AE3418"/>
    <w:rsid w:val="00AE4AC8"/>
    <w:rsid w:val="00AF0385"/>
    <w:rsid w:val="00AF27E0"/>
    <w:rsid w:val="00AF2E77"/>
    <w:rsid w:val="00AF361A"/>
    <w:rsid w:val="00AF52F7"/>
    <w:rsid w:val="00B02253"/>
    <w:rsid w:val="00B03D94"/>
    <w:rsid w:val="00B05305"/>
    <w:rsid w:val="00B05576"/>
    <w:rsid w:val="00B11278"/>
    <w:rsid w:val="00B11E4E"/>
    <w:rsid w:val="00B12BCC"/>
    <w:rsid w:val="00B159A8"/>
    <w:rsid w:val="00B21A14"/>
    <w:rsid w:val="00B21FB3"/>
    <w:rsid w:val="00B2412D"/>
    <w:rsid w:val="00B25B59"/>
    <w:rsid w:val="00B26222"/>
    <w:rsid w:val="00B273F1"/>
    <w:rsid w:val="00B27CFE"/>
    <w:rsid w:val="00B30E43"/>
    <w:rsid w:val="00B33D16"/>
    <w:rsid w:val="00B34791"/>
    <w:rsid w:val="00B3635F"/>
    <w:rsid w:val="00B379DF"/>
    <w:rsid w:val="00B44095"/>
    <w:rsid w:val="00B47363"/>
    <w:rsid w:val="00B47AB5"/>
    <w:rsid w:val="00B5397D"/>
    <w:rsid w:val="00B56C12"/>
    <w:rsid w:val="00B56C5A"/>
    <w:rsid w:val="00B62BA2"/>
    <w:rsid w:val="00B635C8"/>
    <w:rsid w:val="00B635E3"/>
    <w:rsid w:val="00B65363"/>
    <w:rsid w:val="00B71247"/>
    <w:rsid w:val="00B72FB9"/>
    <w:rsid w:val="00B743B0"/>
    <w:rsid w:val="00B74C12"/>
    <w:rsid w:val="00B76C78"/>
    <w:rsid w:val="00B7752C"/>
    <w:rsid w:val="00B87EAC"/>
    <w:rsid w:val="00B912A4"/>
    <w:rsid w:val="00B92BE2"/>
    <w:rsid w:val="00B93C3E"/>
    <w:rsid w:val="00B94260"/>
    <w:rsid w:val="00B94869"/>
    <w:rsid w:val="00B96CE2"/>
    <w:rsid w:val="00BA3E2C"/>
    <w:rsid w:val="00BA5F1E"/>
    <w:rsid w:val="00BA73CB"/>
    <w:rsid w:val="00BB1DF6"/>
    <w:rsid w:val="00BB3F09"/>
    <w:rsid w:val="00BC4207"/>
    <w:rsid w:val="00BC72C1"/>
    <w:rsid w:val="00BD19AC"/>
    <w:rsid w:val="00BD1E06"/>
    <w:rsid w:val="00BD5C74"/>
    <w:rsid w:val="00BD6C67"/>
    <w:rsid w:val="00BD7C46"/>
    <w:rsid w:val="00BE39C8"/>
    <w:rsid w:val="00BE4E62"/>
    <w:rsid w:val="00BE586A"/>
    <w:rsid w:val="00BE7EB9"/>
    <w:rsid w:val="00BF50E8"/>
    <w:rsid w:val="00BF5980"/>
    <w:rsid w:val="00BF6AB0"/>
    <w:rsid w:val="00BF70E8"/>
    <w:rsid w:val="00C029BF"/>
    <w:rsid w:val="00C054A4"/>
    <w:rsid w:val="00C1451A"/>
    <w:rsid w:val="00C15BCF"/>
    <w:rsid w:val="00C16332"/>
    <w:rsid w:val="00C17786"/>
    <w:rsid w:val="00C25037"/>
    <w:rsid w:val="00C301C3"/>
    <w:rsid w:val="00C36349"/>
    <w:rsid w:val="00C36EAC"/>
    <w:rsid w:val="00C418D2"/>
    <w:rsid w:val="00C430AA"/>
    <w:rsid w:val="00C4453A"/>
    <w:rsid w:val="00C458C9"/>
    <w:rsid w:val="00C45CB0"/>
    <w:rsid w:val="00C4631E"/>
    <w:rsid w:val="00C467F6"/>
    <w:rsid w:val="00C46D7A"/>
    <w:rsid w:val="00C52156"/>
    <w:rsid w:val="00C54207"/>
    <w:rsid w:val="00C54BB9"/>
    <w:rsid w:val="00C55C96"/>
    <w:rsid w:val="00C57F1B"/>
    <w:rsid w:val="00C63A6A"/>
    <w:rsid w:val="00C64EFE"/>
    <w:rsid w:val="00C65EF3"/>
    <w:rsid w:val="00C72435"/>
    <w:rsid w:val="00C73A37"/>
    <w:rsid w:val="00C73D81"/>
    <w:rsid w:val="00C770B9"/>
    <w:rsid w:val="00C77822"/>
    <w:rsid w:val="00C80F48"/>
    <w:rsid w:val="00C83F40"/>
    <w:rsid w:val="00C8500D"/>
    <w:rsid w:val="00C85294"/>
    <w:rsid w:val="00C9028C"/>
    <w:rsid w:val="00C90BF2"/>
    <w:rsid w:val="00C91E72"/>
    <w:rsid w:val="00C92868"/>
    <w:rsid w:val="00C92E0E"/>
    <w:rsid w:val="00C94E67"/>
    <w:rsid w:val="00C96BDD"/>
    <w:rsid w:val="00C975E0"/>
    <w:rsid w:val="00CA070C"/>
    <w:rsid w:val="00CA1F4B"/>
    <w:rsid w:val="00CA20DD"/>
    <w:rsid w:val="00CA2EA2"/>
    <w:rsid w:val="00CB1708"/>
    <w:rsid w:val="00CB2B87"/>
    <w:rsid w:val="00CB72D1"/>
    <w:rsid w:val="00CB7EB0"/>
    <w:rsid w:val="00CC2BEC"/>
    <w:rsid w:val="00CC4D30"/>
    <w:rsid w:val="00CC5C2D"/>
    <w:rsid w:val="00CC5F14"/>
    <w:rsid w:val="00CC7B28"/>
    <w:rsid w:val="00CD17D6"/>
    <w:rsid w:val="00CD2527"/>
    <w:rsid w:val="00CD498C"/>
    <w:rsid w:val="00CD6254"/>
    <w:rsid w:val="00CD6486"/>
    <w:rsid w:val="00CD6DA9"/>
    <w:rsid w:val="00CE0C27"/>
    <w:rsid w:val="00CE415E"/>
    <w:rsid w:val="00CE5C33"/>
    <w:rsid w:val="00CE6A2F"/>
    <w:rsid w:val="00CE6DC0"/>
    <w:rsid w:val="00CF33B9"/>
    <w:rsid w:val="00D01A52"/>
    <w:rsid w:val="00D02B20"/>
    <w:rsid w:val="00D040B2"/>
    <w:rsid w:val="00D0470E"/>
    <w:rsid w:val="00D07666"/>
    <w:rsid w:val="00D1461D"/>
    <w:rsid w:val="00D1737C"/>
    <w:rsid w:val="00D178F0"/>
    <w:rsid w:val="00D17D93"/>
    <w:rsid w:val="00D21BB9"/>
    <w:rsid w:val="00D22915"/>
    <w:rsid w:val="00D229F0"/>
    <w:rsid w:val="00D254A8"/>
    <w:rsid w:val="00D259A5"/>
    <w:rsid w:val="00D31AD3"/>
    <w:rsid w:val="00D44A73"/>
    <w:rsid w:val="00D4505C"/>
    <w:rsid w:val="00D451D6"/>
    <w:rsid w:val="00D459D1"/>
    <w:rsid w:val="00D46CEF"/>
    <w:rsid w:val="00D4762C"/>
    <w:rsid w:val="00D5048F"/>
    <w:rsid w:val="00D51296"/>
    <w:rsid w:val="00D51A0E"/>
    <w:rsid w:val="00D55E50"/>
    <w:rsid w:val="00D55E79"/>
    <w:rsid w:val="00D610C5"/>
    <w:rsid w:val="00D62705"/>
    <w:rsid w:val="00D66BC5"/>
    <w:rsid w:val="00D750BF"/>
    <w:rsid w:val="00D76B45"/>
    <w:rsid w:val="00D824C5"/>
    <w:rsid w:val="00D83984"/>
    <w:rsid w:val="00D83D39"/>
    <w:rsid w:val="00D8410C"/>
    <w:rsid w:val="00D87E91"/>
    <w:rsid w:val="00D9234B"/>
    <w:rsid w:val="00D93F60"/>
    <w:rsid w:val="00D94A75"/>
    <w:rsid w:val="00DA0830"/>
    <w:rsid w:val="00DA3A8F"/>
    <w:rsid w:val="00DA6789"/>
    <w:rsid w:val="00DA7066"/>
    <w:rsid w:val="00DB1594"/>
    <w:rsid w:val="00DB230B"/>
    <w:rsid w:val="00DB5392"/>
    <w:rsid w:val="00DC0232"/>
    <w:rsid w:val="00DC0415"/>
    <w:rsid w:val="00DC1E09"/>
    <w:rsid w:val="00DC2FDE"/>
    <w:rsid w:val="00DC3026"/>
    <w:rsid w:val="00DC3348"/>
    <w:rsid w:val="00DC4FEA"/>
    <w:rsid w:val="00DD1AC2"/>
    <w:rsid w:val="00DD1FD4"/>
    <w:rsid w:val="00DD3D48"/>
    <w:rsid w:val="00DD70EB"/>
    <w:rsid w:val="00DE0BFC"/>
    <w:rsid w:val="00DE2717"/>
    <w:rsid w:val="00DE45B9"/>
    <w:rsid w:val="00DF0578"/>
    <w:rsid w:val="00DF2C14"/>
    <w:rsid w:val="00DF320A"/>
    <w:rsid w:val="00DF4944"/>
    <w:rsid w:val="00DF68DF"/>
    <w:rsid w:val="00E0211E"/>
    <w:rsid w:val="00E02377"/>
    <w:rsid w:val="00E071CC"/>
    <w:rsid w:val="00E07F1B"/>
    <w:rsid w:val="00E14A2E"/>
    <w:rsid w:val="00E163F3"/>
    <w:rsid w:val="00E1747D"/>
    <w:rsid w:val="00E204E1"/>
    <w:rsid w:val="00E21E87"/>
    <w:rsid w:val="00E21FEB"/>
    <w:rsid w:val="00E239D4"/>
    <w:rsid w:val="00E3131E"/>
    <w:rsid w:val="00E31A14"/>
    <w:rsid w:val="00E32800"/>
    <w:rsid w:val="00E33408"/>
    <w:rsid w:val="00E33664"/>
    <w:rsid w:val="00E354AE"/>
    <w:rsid w:val="00E35AD7"/>
    <w:rsid w:val="00E402DF"/>
    <w:rsid w:val="00E408C6"/>
    <w:rsid w:val="00E41A36"/>
    <w:rsid w:val="00E44293"/>
    <w:rsid w:val="00E44F50"/>
    <w:rsid w:val="00E45253"/>
    <w:rsid w:val="00E46580"/>
    <w:rsid w:val="00E530B6"/>
    <w:rsid w:val="00E616D4"/>
    <w:rsid w:val="00E62411"/>
    <w:rsid w:val="00E75391"/>
    <w:rsid w:val="00E773AC"/>
    <w:rsid w:val="00E82567"/>
    <w:rsid w:val="00E90376"/>
    <w:rsid w:val="00E93326"/>
    <w:rsid w:val="00E93DC7"/>
    <w:rsid w:val="00EA0252"/>
    <w:rsid w:val="00EA0AEF"/>
    <w:rsid w:val="00EA196B"/>
    <w:rsid w:val="00EA1E2D"/>
    <w:rsid w:val="00EA2E69"/>
    <w:rsid w:val="00EA2F82"/>
    <w:rsid w:val="00EB44C6"/>
    <w:rsid w:val="00EB61C0"/>
    <w:rsid w:val="00EB6DB3"/>
    <w:rsid w:val="00EC0371"/>
    <w:rsid w:val="00EC05A8"/>
    <w:rsid w:val="00EC3341"/>
    <w:rsid w:val="00EC4B01"/>
    <w:rsid w:val="00EC6B88"/>
    <w:rsid w:val="00EC7204"/>
    <w:rsid w:val="00ED160F"/>
    <w:rsid w:val="00ED1A74"/>
    <w:rsid w:val="00ED50FC"/>
    <w:rsid w:val="00ED5901"/>
    <w:rsid w:val="00ED77D7"/>
    <w:rsid w:val="00EE1C4B"/>
    <w:rsid w:val="00EE1DE0"/>
    <w:rsid w:val="00EE27B8"/>
    <w:rsid w:val="00EE42ED"/>
    <w:rsid w:val="00EE5FAA"/>
    <w:rsid w:val="00EE6344"/>
    <w:rsid w:val="00EF0088"/>
    <w:rsid w:val="00EF22B6"/>
    <w:rsid w:val="00EF5556"/>
    <w:rsid w:val="00F01182"/>
    <w:rsid w:val="00F06A7C"/>
    <w:rsid w:val="00F11550"/>
    <w:rsid w:val="00F123C6"/>
    <w:rsid w:val="00F133F1"/>
    <w:rsid w:val="00F1523A"/>
    <w:rsid w:val="00F20BD2"/>
    <w:rsid w:val="00F23E66"/>
    <w:rsid w:val="00F24D79"/>
    <w:rsid w:val="00F32004"/>
    <w:rsid w:val="00F32187"/>
    <w:rsid w:val="00F36E15"/>
    <w:rsid w:val="00F44C83"/>
    <w:rsid w:val="00F51B6A"/>
    <w:rsid w:val="00F52F9F"/>
    <w:rsid w:val="00F54390"/>
    <w:rsid w:val="00F61D8E"/>
    <w:rsid w:val="00F62E1E"/>
    <w:rsid w:val="00F63206"/>
    <w:rsid w:val="00F63D1F"/>
    <w:rsid w:val="00F63F73"/>
    <w:rsid w:val="00F64D94"/>
    <w:rsid w:val="00F7002D"/>
    <w:rsid w:val="00F711C2"/>
    <w:rsid w:val="00F72359"/>
    <w:rsid w:val="00F764F8"/>
    <w:rsid w:val="00F80270"/>
    <w:rsid w:val="00F81093"/>
    <w:rsid w:val="00F818AB"/>
    <w:rsid w:val="00F91ED9"/>
    <w:rsid w:val="00F944A5"/>
    <w:rsid w:val="00F94E10"/>
    <w:rsid w:val="00F963C5"/>
    <w:rsid w:val="00F97F1B"/>
    <w:rsid w:val="00FA39B1"/>
    <w:rsid w:val="00FA4157"/>
    <w:rsid w:val="00FA4E28"/>
    <w:rsid w:val="00FA6742"/>
    <w:rsid w:val="00FB19F2"/>
    <w:rsid w:val="00FB4E20"/>
    <w:rsid w:val="00FB5DF3"/>
    <w:rsid w:val="00FC1AAF"/>
    <w:rsid w:val="00FC3BD2"/>
    <w:rsid w:val="00FC5D64"/>
    <w:rsid w:val="00FC6AC3"/>
    <w:rsid w:val="00FC6FC8"/>
    <w:rsid w:val="00FC753F"/>
    <w:rsid w:val="00FD4E72"/>
    <w:rsid w:val="00FD5100"/>
    <w:rsid w:val="00FD74E4"/>
    <w:rsid w:val="00FE42D6"/>
    <w:rsid w:val="00FE58E0"/>
    <w:rsid w:val="00FE7E5C"/>
    <w:rsid w:val="00FF0B84"/>
    <w:rsid w:val="00FF1194"/>
    <w:rsid w:val="00FF2C58"/>
    <w:rsid w:val="00FF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uiPriority w:val="99"/>
    <w:qFormat/>
    <w:rsid w:val="007E00C1"/>
    <w:rPr>
      <w:b/>
    </w:rPr>
  </w:style>
  <w:style w:type="paragraph" w:customStyle="1" w:styleId="TAC">
    <w:name w:val="TAC"/>
    <w:basedOn w:val="Normal"/>
    <w:link w:val="TACChar"/>
    <w:uiPriority w:val="99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uiPriority w:val="99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uiPriority w:val="99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uiPriority w:val="99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536CC1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76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766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766A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76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766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1">
    <w:name w:val="N1"/>
    <w:basedOn w:val="Normal"/>
    <w:link w:val="N1Char"/>
    <w:qFormat/>
    <w:rsid w:val="00EA2E69"/>
    <w:pPr>
      <w:overflowPunct/>
      <w:autoSpaceDE/>
      <w:autoSpaceDN/>
      <w:adjustRightInd/>
      <w:spacing w:before="0"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EA2E69"/>
    <w:rPr>
      <w:rFonts w:eastAsiaTheme="minorEastAsia" w:cstheme="minorHAnsi"/>
      <w:lang w:val="en-US" w:eastAsia="ko-KR" w:bidi="hi-IN"/>
    </w:rPr>
  </w:style>
  <w:style w:type="character" w:customStyle="1" w:styleId="apple-converted-space">
    <w:name w:val="apple-converted-space"/>
    <w:basedOn w:val="DefaultParagraphFont"/>
    <w:rsid w:val="003523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1605</TotalTime>
  <Pages>4</Pages>
  <Words>1432</Words>
  <Characters>8164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Intel@RAN4#103-e</cp:lastModifiedBy>
  <cp:revision>504</cp:revision>
  <dcterms:created xsi:type="dcterms:W3CDTF">2022-01-07T10:14:00Z</dcterms:created>
  <dcterms:modified xsi:type="dcterms:W3CDTF">2022-04-25T02:11:00Z</dcterms:modified>
</cp:coreProperties>
</file>